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8A" w:rsidRPr="00B3553E" w:rsidRDefault="001F0D8A" w:rsidP="001F0D8A">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C860C6">
        <w:rPr>
          <w:rFonts w:eastAsiaTheme="minorEastAsia" w:cs="Arial" w:hint="eastAsia"/>
          <w:b/>
          <w:bCs/>
          <w:sz w:val="24"/>
          <w:szCs w:val="24"/>
          <w:lang w:eastAsia="zh-CN"/>
        </w:rPr>
        <w:t>2779</w:t>
      </w:r>
    </w:p>
    <w:p w:rsidR="001F0D8A" w:rsidRPr="00B3553E" w:rsidRDefault="001F0D8A" w:rsidP="001F0D8A">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917A62">
      <w:pPr>
        <w:pStyle w:val="af1"/>
        <w:overflowPunct/>
        <w:autoSpaceDE/>
        <w:autoSpaceDN/>
        <w:adjustRightInd/>
        <w:spacing w:beforeLines="50" w:before="120" w:line="276" w:lineRule="auto"/>
        <w:ind w:leftChars="50" w:left="100"/>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917A62">
        <w:rPr>
          <w:rFonts w:ascii="Arial" w:eastAsiaTheme="minorEastAsia" w:hAnsi="Arial" w:hint="eastAsia"/>
          <w:szCs w:val="24"/>
          <w:lang w:val="x-none" w:eastAsia="zh-CN"/>
        </w:rPr>
        <w:t>RAN3 #119</w:t>
      </w:r>
      <w:r w:rsidR="00C75687">
        <w:rPr>
          <w:rFonts w:ascii="Arial" w:eastAsiaTheme="minorEastAsia" w:hAnsi="Arial" w:hint="eastAsia"/>
          <w:szCs w:val="24"/>
          <w:lang w:val="x-none" w:eastAsia="zh-CN"/>
        </w:rPr>
        <w:t>bis</w:t>
      </w:r>
      <w:r w:rsidR="00B96433">
        <w:rPr>
          <w:rFonts w:ascii="Arial" w:eastAsiaTheme="minorEastAsia" w:hAnsi="Arial" w:hint="eastAsia"/>
          <w:szCs w:val="24"/>
          <w:lang w:val="x-none" w:eastAsia="zh-CN"/>
        </w:rPr>
        <w:t xml:space="preserve"> meeting,</w:t>
      </w:r>
      <w:r w:rsidR="00917A62">
        <w:rPr>
          <w:rFonts w:ascii="Arial" w:eastAsiaTheme="minorEastAsia" w:hAnsi="Arial" w:hint="eastAsia"/>
          <w:szCs w:val="24"/>
          <w:lang w:val="x-none" w:eastAsia="zh-CN"/>
        </w:rPr>
        <w:t xml:space="preserve"> t</w:t>
      </w:r>
      <w:r w:rsidR="00901588">
        <w:rPr>
          <w:rFonts w:ascii="Arial" w:eastAsiaTheme="minorEastAsia" w:hAnsi="Arial" w:cs="Arial"/>
          <w:bCs/>
          <w:lang w:eastAsia="zh-CN"/>
        </w:rPr>
        <w: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w:t>
      </w:r>
      <w:r w:rsidR="00B96433">
        <w:rPr>
          <w:rFonts w:ascii="Arial" w:eastAsiaTheme="minorEastAsia" w:hAnsi="Arial" w:cs="Arial" w:hint="eastAsia"/>
          <w:bCs/>
          <w:lang w:eastAsia="zh-CN"/>
        </w:rPr>
        <w:t xml:space="preserve"> </w:t>
      </w:r>
      <w:r w:rsidR="006A0A6C">
        <w:rPr>
          <w:rFonts w:ascii="Arial" w:eastAsiaTheme="minorEastAsia" w:hAnsi="Arial" w:cs="Arial" w:hint="eastAsia"/>
          <w:bCs/>
          <w:lang w:eastAsia="zh-CN"/>
        </w:rPr>
        <w:t>[1]</w:t>
      </w:r>
      <w:r w:rsidR="00917A62">
        <w:rPr>
          <w:rFonts w:ascii="Arial" w:eastAsiaTheme="minorEastAsia" w:hAnsi="Arial" w:cs="Arial" w:hint="eastAsia"/>
          <w:bCs/>
          <w:lang w:eastAsia="zh-CN"/>
        </w:rPr>
        <w:t xml:space="preserve"> as below</w:t>
      </w:r>
      <w:r w:rsidR="00901588">
        <w:rPr>
          <w:rFonts w:ascii="Arial" w:eastAsiaTheme="minorEastAsia" w:hAnsi="Arial" w:cs="Arial" w:hint="eastAsia"/>
          <w:bCs/>
          <w:lang w:eastAsia="zh-CN"/>
        </w:rPr>
        <w:t xml:space="preserve">. </w:t>
      </w:r>
    </w:p>
    <w:p w:rsidR="00C75687" w:rsidRPr="00C75687" w:rsidRDefault="00C75687" w:rsidP="00C860C6">
      <w:pPr>
        <w:overflowPunct/>
        <w:autoSpaceDE/>
        <w:autoSpaceDN/>
        <w:adjustRightInd/>
        <w:spacing w:after="0"/>
        <w:ind w:left="284"/>
        <w:textAlignment w:val="auto"/>
        <w:rPr>
          <w:rFonts w:ascii="Arial" w:hAnsi="Arial" w:cs="Arial"/>
          <w:b/>
          <w:color w:val="008000"/>
          <w:sz w:val="18"/>
        </w:rPr>
      </w:pPr>
      <w:r w:rsidRPr="00C75687">
        <w:rPr>
          <w:rFonts w:ascii="Arial" w:hAnsi="Arial" w:cs="Arial"/>
          <w:b/>
          <w:color w:val="008000"/>
          <w:sz w:val="18"/>
        </w:rPr>
        <w:t>RAN3 assumes that a UE can be configured to keep a conditional configuration for CPA after CPA execution. The kept CPA conditional configuration is used for subsequent CPC (but with different triggering conditions). This can be revisited based on RAN2 progress.</w:t>
      </w:r>
    </w:p>
    <w:p w:rsidR="00C75687" w:rsidRPr="00C75687" w:rsidRDefault="00C75687" w:rsidP="00C860C6">
      <w:pPr>
        <w:overflowPunct/>
        <w:autoSpaceDE/>
        <w:autoSpaceDN/>
        <w:adjustRightInd/>
        <w:spacing w:after="0"/>
        <w:ind w:left="284"/>
        <w:textAlignment w:val="auto"/>
        <w:rPr>
          <w:rFonts w:ascii="Arial" w:hAnsi="Arial" w:cs="Arial"/>
          <w:b/>
          <w:color w:val="008000"/>
          <w:sz w:val="18"/>
        </w:rPr>
      </w:pPr>
      <w:r w:rsidRPr="00C75687">
        <w:rPr>
          <w:rFonts w:ascii="Arial" w:hAnsi="Arial" w:cs="Arial"/>
          <w:b/>
          <w:color w:val="008000"/>
          <w:sz w:val="18"/>
        </w:rPr>
        <w:t xml:space="preserve">RAN3 should further analyze the impacts </w:t>
      </w:r>
      <w:r w:rsidRPr="00C75687">
        <w:rPr>
          <w:rFonts w:ascii="Arial" w:eastAsia="Times New Roman" w:hAnsi="Arial" w:cs="Arial"/>
          <w:b/>
          <w:color w:val="008000"/>
          <w:sz w:val="18"/>
        </w:rPr>
        <w:t>if</w:t>
      </w:r>
      <w:r w:rsidRPr="00C75687">
        <w:rPr>
          <w:rFonts w:ascii="Arial" w:hAnsi="Arial" w:cs="Arial"/>
          <w:b/>
          <w:color w:val="008000"/>
          <w:sz w:val="18"/>
        </w:rPr>
        <w:t xml:space="preserve"> RAN2 decides to support activation/deactivation of candidate PSCell evaluation after the first time SCG selective activation configuration.</w:t>
      </w:r>
    </w:p>
    <w:p w:rsidR="00C75687" w:rsidRPr="00C75687" w:rsidRDefault="00C75687" w:rsidP="00C860C6">
      <w:pPr>
        <w:overflowPunct/>
        <w:autoSpaceDE/>
        <w:autoSpaceDN/>
        <w:adjustRightInd/>
        <w:spacing w:after="0"/>
        <w:ind w:left="284"/>
        <w:textAlignment w:val="auto"/>
        <w:rPr>
          <w:rFonts w:ascii="Arial" w:hAnsi="Arial" w:cs="Arial"/>
          <w:b/>
          <w:color w:val="008000"/>
          <w:sz w:val="18"/>
        </w:rPr>
      </w:pPr>
      <w:r w:rsidRPr="00C75687">
        <w:rPr>
          <w:rFonts w:ascii="Arial" w:hAnsi="Arial" w:cs="Arial"/>
          <w:b/>
          <w:color w:val="008000"/>
          <w:sz w:val="18"/>
        </w:rPr>
        <w:t>WA: Add a new indication as a sub IE of the Conditional PSCell Addition Information Request IE in the S-NODE ADDITION REQUEST message to indicate that the request is for SCG Selective Activation. It is FFS (up to RAN2 progress) what form the indication will have (an explicit IE or an RRC container).</w:t>
      </w:r>
    </w:p>
    <w:p w:rsidR="00C75687" w:rsidRPr="00C75687" w:rsidRDefault="00C75687" w:rsidP="00C860C6">
      <w:pPr>
        <w:overflowPunct/>
        <w:autoSpaceDE/>
        <w:autoSpaceDN/>
        <w:adjustRightInd/>
        <w:spacing w:after="0"/>
        <w:ind w:left="284"/>
        <w:textAlignment w:val="auto"/>
        <w:rPr>
          <w:rFonts w:ascii="Arial" w:hAnsi="Arial" w:cs="Arial"/>
          <w:b/>
          <w:color w:val="008000"/>
          <w:sz w:val="18"/>
        </w:rPr>
      </w:pPr>
      <w:r w:rsidRPr="00C75687">
        <w:rPr>
          <w:rFonts w:ascii="Arial" w:hAnsi="Arial" w:cs="Arial"/>
          <w:b/>
          <w:color w:val="008000"/>
          <w:sz w:val="18"/>
        </w:rPr>
        <w:t>Note: This WA may be revisited based on RAN2 progress.</w:t>
      </w:r>
    </w:p>
    <w:p w:rsidR="00C75687" w:rsidRPr="00C75687" w:rsidRDefault="00C75687" w:rsidP="00C860C6">
      <w:pPr>
        <w:overflowPunct/>
        <w:autoSpaceDE/>
        <w:autoSpaceDN/>
        <w:adjustRightInd/>
        <w:spacing w:after="0"/>
        <w:ind w:left="284"/>
        <w:textAlignment w:val="auto"/>
        <w:rPr>
          <w:rFonts w:ascii="Arial" w:eastAsia="Times New Roman" w:hAnsi="Arial" w:cs="Arial"/>
          <w:b/>
          <w:color w:val="008000"/>
          <w:sz w:val="18"/>
        </w:rPr>
      </w:pPr>
      <w:r w:rsidRPr="00C75687">
        <w:rPr>
          <w:rFonts w:ascii="Arial" w:hAnsi="Arial" w:cs="Arial"/>
          <w:b/>
          <w:color w:val="008000"/>
          <w:sz w:val="18"/>
        </w:rPr>
        <w:t xml:space="preserve">For inter-SN SCG selective activation, after CPC execution, the MN needs to notify the source SN and the selected SN of the cell change. </w:t>
      </w:r>
      <w:proofErr w:type="gramStart"/>
      <w:r w:rsidRPr="00C75687">
        <w:rPr>
          <w:rFonts w:ascii="Arial" w:hAnsi="Arial" w:cs="Arial"/>
          <w:b/>
          <w:color w:val="008000"/>
          <w:sz w:val="18"/>
        </w:rPr>
        <w:t xml:space="preserve">FFS how to notify the source SN and </w:t>
      </w:r>
      <w:r w:rsidRPr="00C75687">
        <w:rPr>
          <w:rFonts w:ascii="Arial" w:eastAsia="Times New Roman" w:hAnsi="Arial" w:cs="Arial"/>
          <w:b/>
          <w:color w:val="008000"/>
          <w:sz w:val="18"/>
        </w:rPr>
        <w:t xml:space="preserve">the </w:t>
      </w:r>
      <w:r w:rsidRPr="00C75687">
        <w:rPr>
          <w:rFonts w:ascii="Arial" w:hAnsi="Arial" w:cs="Arial"/>
          <w:b/>
          <w:color w:val="008000"/>
          <w:sz w:val="18"/>
        </w:rPr>
        <w:t>selected SN.</w:t>
      </w:r>
      <w:proofErr w:type="gramEnd"/>
    </w:p>
    <w:p w:rsidR="00C75687" w:rsidRPr="00C75687" w:rsidRDefault="00C75687" w:rsidP="00C860C6">
      <w:pPr>
        <w:overflowPunct/>
        <w:autoSpaceDE/>
        <w:autoSpaceDN/>
        <w:adjustRightInd/>
        <w:spacing w:after="0"/>
        <w:ind w:left="284"/>
        <w:textAlignment w:val="auto"/>
        <w:rPr>
          <w:rFonts w:ascii="Arial" w:eastAsia="MS Mincho" w:hAnsi="Arial" w:cs="Arial"/>
          <w:b/>
          <w:color w:val="008000"/>
          <w:sz w:val="18"/>
        </w:rPr>
      </w:pPr>
      <w:r w:rsidRPr="00C75687">
        <w:rPr>
          <w:rFonts w:ascii="Arial" w:hAnsi="Arial" w:cs="Arial"/>
          <w:b/>
          <w:color w:val="008000"/>
          <w:sz w:val="18"/>
        </w:rPr>
        <w:t xml:space="preserve">Reuse the following messages to update/modify/cancel the prepared candidate </w:t>
      </w:r>
      <w:proofErr w:type="spellStart"/>
      <w:r w:rsidRPr="00C75687">
        <w:rPr>
          <w:rFonts w:ascii="Arial" w:hAnsi="Arial" w:cs="Arial"/>
          <w:b/>
          <w:color w:val="008000"/>
          <w:sz w:val="18"/>
        </w:rPr>
        <w:t>PSCells</w:t>
      </w:r>
      <w:proofErr w:type="spellEnd"/>
      <w:r w:rsidRPr="00C75687">
        <w:rPr>
          <w:rFonts w:ascii="Arial" w:hAnsi="Arial" w:cs="Arial"/>
          <w:b/>
          <w:color w:val="008000"/>
          <w:sz w:val="18"/>
        </w:rPr>
        <w:t xml:space="preserve"> for SCG Selective Activation:</w:t>
      </w:r>
    </w:p>
    <w:p w:rsidR="00C75687" w:rsidRPr="00C75687" w:rsidRDefault="00C75687" w:rsidP="00C860C6">
      <w:pPr>
        <w:overflowPunct/>
        <w:autoSpaceDE/>
        <w:autoSpaceDN/>
        <w:adjustRightInd/>
        <w:spacing w:after="0"/>
        <w:ind w:left="284" w:firstLineChars="100" w:firstLine="181"/>
        <w:textAlignment w:val="auto"/>
        <w:rPr>
          <w:rFonts w:ascii="Arial" w:hAnsi="Arial" w:cs="Arial"/>
          <w:b/>
          <w:color w:val="008000"/>
          <w:sz w:val="18"/>
        </w:rPr>
      </w:pPr>
      <w:r w:rsidRPr="00C75687">
        <w:rPr>
          <w:rFonts w:ascii="Arial" w:hAnsi="Arial" w:cs="Arial"/>
          <w:b/>
          <w:color w:val="008000"/>
          <w:sz w:val="18"/>
        </w:rPr>
        <w:t>- SN Modification Request/ SN Modification Request Acknowledge</w:t>
      </w:r>
    </w:p>
    <w:p w:rsidR="00C75687" w:rsidRPr="00C75687" w:rsidRDefault="00C75687" w:rsidP="00C860C6">
      <w:pPr>
        <w:overflowPunct/>
        <w:autoSpaceDE/>
        <w:autoSpaceDN/>
        <w:adjustRightInd/>
        <w:spacing w:after="0"/>
        <w:ind w:left="284" w:firstLineChars="100" w:firstLine="181"/>
        <w:textAlignment w:val="auto"/>
        <w:rPr>
          <w:rFonts w:ascii="Arial" w:hAnsi="Arial" w:cs="Arial"/>
          <w:b/>
          <w:color w:val="008000"/>
          <w:sz w:val="18"/>
        </w:rPr>
      </w:pPr>
      <w:r w:rsidRPr="00C75687">
        <w:rPr>
          <w:rFonts w:ascii="Arial" w:hAnsi="Arial" w:cs="Arial"/>
          <w:b/>
          <w:color w:val="008000"/>
          <w:sz w:val="18"/>
        </w:rPr>
        <w:t>- SN Modification Required/ SN Modification Confirm</w:t>
      </w:r>
    </w:p>
    <w:p w:rsidR="00C75687" w:rsidRPr="00C75687" w:rsidRDefault="00C75687" w:rsidP="00C860C6">
      <w:pPr>
        <w:overflowPunct/>
        <w:autoSpaceDE/>
        <w:autoSpaceDN/>
        <w:adjustRightInd/>
        <w:spacing w:after="0"/>
        <w:ind w:left="284" w:firstLineChars="100" w:firstLine="181"/>
        <w:textAlignment w:val="auto"/>
        <w:rPr>
          <w:rFonts w:ascii="Arial" w:hAnsi="Arial" w:cs="Arial"/>
          <w:b/>
          <w:color w:val="008000"/>
          <w:sz w:val="18"/>
        </w:rPr>
      </w:pPr>
      <w:r w:rsidRPr="00C75687">
        <w:rPr>
          <w:rFonts w:ascii="Arial" w:hAnsi="Arial" w:cs="Arial"/>
          <w:b/>
          <w:color w:val="008000"/>
          <w:sz w:val="18"/>
        </w:rPr>
        <w:t>- Conditional PSCell Change Cancel</w:t>
      </w:r>
    </w:p>
    <w:p w:rsidR="00C75687" w:rsidRPr="00C75687" w:rsidRDefault="00C75687" w:rsidP="00C860C6">
      <w:pPr>
        <w:overflowPunct/>
        <w:autoSpaceDE/>
        <w:autoSpaceDN/>
        <w:adjustRightInd/>
        <w:spacing w:after="0"/>
        <w:ind w:left="284" w:firstLineChars="100" w:firstLine="181"/>
        <w:textAlignment w:val="auto"/>
        <w:rPr>
          <w:rFonts w:ascii="Arial" w:hAnsi="Arial" w:cs="Arial"/>
          <w:b/>
          <w:color w:val="008000"/>
          <w:sz w:val="18"/>
        </w:rPr>
      </w:pPr>
      <w:r w:rsidRPr="00C75687">
        <w:rPr>
          <w:rFonts w:ascii="Arial" w:hAnsi="Arial" w:cs="Arial"/>
          <w:b/>
          <w:color w:val="008000"/>
          <w:sz w:val="18"/>
        </w:rPr>
        <w:t>- SN Change Required/ SN Change Confirm</w:t>
      </w:r>
    </w:p>
    <w:p w:rsidR="00C75687" w:rsidRPr="00C75687" w:rsidRDefault="00C75687" w:rsidP="00C860C6">
      <w:pPr>
        <w:overflowPunct/>
        <w:autoSpaceDE/>
        <w:autoSpaceDN/>
        <w:adjustRightInd/>
        <w:spacing w:after="0"/>
        <w:ind w:left="284" w:firstLineChars="100" w:firstLine="181"/>
        <w:textAlignment w:val="auto"/>
        <w:rPr>
          <w:rFonts w:ascii="Arial" w:eastAsia="Times New Roman" w:hAnsi="Arial" w:cs="Arial"/>
          <w:b/>
          <w:color w:val="008000"/>
          <w:sz w:val="18"/>
        </w:rPr>
      </w:pPr>
      <w:r w:rsidRPr="00C75687">
        <w:rPr>
          <w:rFonts w:ascii="Arial" w:hAnsi="Arial" w:cs="Arial"/>
          <w:b/>
          <w:color w:val="008000"/>
          <w:sz w:val="18"/>
        </w:rPr>
        <w:t>- SN Release Request / SN Release Request Acknowledge</w:t>
      </w:r>
    </w:p>
    <w:p w:rsidR="00C75687" w:rsidRPr="00C75687" w:rsidRDefault="00C75687" w:rsidP="00C860C6">
      <w:pPr>
        <w:overflowPunct/>
        <w:autoSpaceDE/>
        <w:autoSpaceDN/>
        <w:adjustRightInd/>
        <w:spacing w:after="0"/>
        <w:ind w:left="284"/>
        <w:textAlignment w:val="auto"/>
        <w:rPr>
          <w:rFonts w:ascii="Arial" w:eastAsia="Times New Roman" w:hAnsi="Arial" w:cs="Arial"/>
          <w:b/>
          <w:color w:val="008000"/>
          <w:sz w:val="18"/>
        </w:rPr>
      </w:pPr>
      <w:r w:rsidRPr="00C75687">
        <w:rPr>
          <w:rFonts w:ascii="Arial" w:hAnsi="Arial" w:cs="Arial"/>
          <w:b/>
          <w:color w:val="008000"/>
          <w:sz w:val="18"/>
        </w:rPr>
        <w:t>RAN3 eliminates the option for UPF-based data forwarding thus assuming that the number of PSCell prepared for Selective Activation will be limited and the serving PSCell will not change too often.</w:t>
      </w:r>
    </w:p>
    <w:p w:rsidR="00C75687" w:rsidRPr="00C75687" w:rsidRDefault="00C75687" w:rsidP="00C860C6">
      <w:pPr>
        <w:overflowPunct/>
        <w:autoSpaceDE/>
        <w:autoSpaceDN/>
        <w:adjustRightInd/>
        <w:spacing w:after="0"/>
        <w:ind w:left="284"/>
        <w:textAlignment w:val="auto"/>
        <w:rPr>
          <w:rFonts w:ascii="Arial" w:eastAsia="Times New Roman" w:hAnsi="Arial" w:cs="Arial"/>
          <w:b/>
          <w:color w:val="008000"/>
          <w:sz w:val="18"/>
        </w:rPr>
      </w:pPr>
      <w:r w:rsidRPr="00C75687">
        <w:rPr>
          <w:rFonts w:ascii="Arial" w:hAnsi="Arial" w:cs="Arial"/>
          <w:b/>
          <w:color w:val="008000"/>
          <w:sz w:val="18"/>
        </w:rPr>
        <w:t xml:space="preserve">Reuse the Xn-U Address Indication message and the Early Status Transfer message to support early data forwarding for SCG Selective Activation. </w:t>
      </w:r>
      <w:proofErr w:type="gramStart"/>
      <w:r w:rsidRPr="00C75687">
        <w:rPr>
          <w:rFonts w:ascii="Arial" w:hAnsi="Arial" w:cs="Arial"/>
          <w:b/>
          <w:color w:val="008000"/>
          <w:sz w:val="18"/>
        </w:rPr>
        <w:t>FFS on enhancement and FFS when to use these two messages.</w:t>
      </w:r>
      <w:proofErr w:type="gramEnd"/>
    </w:p>
    <w:p w:rsidR="00C75687" w:rsidRPr="00C75687" w:rsidRDefault="00C75687" w:rsidP="00C860C6">
      <w:pPr>
        <w:widowControl w:val="0"/>
        <w:overflowPunct/>
        <w:autoSpaceDE/>
        <w:autoSpaceDN/>
        <w:adjustRightInd/>
        <w:spacing w:after="0"/>
        <w:ind w:left="284"/>
        <w:textAlignment w:val="auto"/>
        <w:rPr>
          <w:rFonts w:ascii="Arial" w:eastAsia="Times New Roman" w:hAnsi="Arial" w:cs="Arial"/>
          <w:b/>
          <w:color w:val="0000FF"/>
          <w:sz w:val="18"/>
        </w:rPr>
      </w:pPr>
      <w:proofErr w:type="gramStart"/>
      <w:r w:rsidRPr="00C75687">
        <w:rPr>
          <w:rFonts w:ascii="Arial" w:eastAsia="Times New Roman" w:hAnsi="Arial" w:cs="Arial"/>
          <w:b/>
          <w:color w:val="0000FF"/>
          <w:sz w:val="18"/>
        </w:rPr>
        <w:t>FFS how to indicate whether the associated SCG configuration is a delta with respect to the reference SCG configuration in the S-NODE ADDITION REQUEST ACKNOWLEDGE message.</w:t>
      </w:r>
      <w:proofErr w:type="gramEnd"/>
    </w:p>
    <w:p w:rsidR="00C75687" w:rsidRPr="00C75687" w:rsidRDefault="00C75687" w:rsidP="00C860C6">
      <w:pPr>
        <w:widowControl w:val="0"/>
        <w:overflowPunct/>
        <w:autoSpaceDE/>
        <w:autoSpaceDN/>
        <w:adjustRightInd/>
        <w:spacing w:after="0"/>
        <w:ind w:left="284"/>
        <w:textAlignment w:val="auto"/>
        <w:rPr>
          <w:rFonts w:ascii="Arial" w:eastAsia="Times New Roman" w:hAnsi="Arial" w:cs="Arial"/>
          <w:b/>
          <w:color w:val="0000FF"/>
          <w:sz w:val="18"/>
        </w:rPr>
      </w:pPr>
      <w:r w:rsidRPr="00C75687">
        <w:rPr>
          <w:rFonts w:ascii="Arial" w:eastAsia="Times New Roman" w:hAnsi="Arial" w:cs="Arial"/>
          <w:b/>
          <w:color w:val="0000FF"/>
          <w:sz w:val="18"/>
        </w:rPr>
        <w:t>FFS whether to introduce a new indicator in the S-NODE CHANGE REQUIRED message, S-NODE CHANGE CONFIRM message for SN initiated inter-SN selective activation,</w:t>
      </w:r>
    </w:p>
    <w:p w:rsidR="00C75687" w:rsidRPr="00C75687" w:rsidRDefault="00C75687" w:rsidP="00C860C6">
      <w:pPr>
        <w:widowControl w:val="0"/>
        <w:overflowPunct/>
        <w:autoSpaceDE/>
        <w:autoSpaceDN/>
        <w:adjustRightInd/>
        <w:spacing w:after="0"/>
        <w:ind w:left="284"/>
        <w:textAlignment w:val="auto"/>
        <w:rPr>
          <w:rFonts w:ascii="Arial" w:eastAsia="Times New Roman" w:hAnsi="Arial" w:cs="Arial"/>
          <w:b/>
          <w:color w:val="0000FF"/>
          <w:sz w:val="18"/>
        </w:rPr>
      </w:pPr>
      <w:proofErr w:type="gramStart"/>
      <w:r w:rsidRPr="00C75687">
        <w:rPr>
          <w:rFonts w:ascii="Arial" w:eastAsia="Times New Roman" w:hAnsi="Arial" w:cs="Arial"/>
          <w:b/>
          <w:color w:val="0000FF"/>
          <w:sz w:val="18"/>
        </w:rPr>
        <w:t>FFS whether to introduce a new indicator in the S-NODE MODIFICATION REQUIRED message for intra-SN selective activation.</w:t>
      </w:r>
      <w:proofErr w:type="gramEnd"/>
    </w:p>
    <w:p w:rsidR="00C75687" w:rsidRPr="00C75687" w:rsidRDefault="00C75687" w:rsidP="00C860C6">
      <w:pPr>
        <w:widowControl w:val="0"/>
        <w:overflowPunct/>
        <w:autoSpaceDE/>
        <w:autoSpaceDN/>
        <w:adjustRightInd/>
        <w:spacing w:after="0"/>
        <w:ind w:left="284"/>
        <w:textAlignment w:val="auto"/>
        <w:rPr>
          <w:rFonts w:ascii="Arial" w:eastAsia="Times New Roman" w:hAnsi="Arial" w:cs="Arial"/>
          <w:b/>
          <w:color w:val="0000FF"/>
          <w:sz w:val="18"/>
        </w:rPr>
      </w:pPr>
      <w:proofErr w:type="gramStart"/>
      <w:r w:rsidRPr="00C75687">
        <w:rPr>
          <w:rFonts w:ascii="Arial" w:eastAsia="Times New Roman" w:hAnsi="Arial" w:cs="Arial"/>
          <w:b/>
          <w:color w:val="0000FF"/>
          <w:sz w:val="18"/>
        </w:rPr>
        <w:t>FFS whether to introduce a new indicator in the UE CONTEXT SETUP REQUEST message and the UE CONTEXT MODIFICATION REQUEST message to indicate that the request is for selective activation.</w:t>
      </w:r>
      <w:proofErr w:type="gramEnd"/>
    </w:p>
    <w:p w:rsidR="00C75687" w:rsidRPr="00C75687" w:rsidRDefault="00C75687" w:rsidP="00C860C6">
      <w:pPr>
        <w:widowControl w:val="0"/>
        <w:overflowPunct/>
        <w:autoSpaceDE/>
        <w:autoSpaceDN/>
        <w:adjustRightInd/>
        <w:spacing w:after="0" w:line="320" w:lineRule="exact"/>
        <w:ind w:left="284"/>
        <w:textAlignment w:val="auto"/>
        <w:rPr>
          <w:rFonts w:ascii="Arial" w:hAnsi="Arial" w:cs="Arial"/>
          <w:kern w:val="2"/>
          <w:sz w:val="21"/>
          <w:lang w:val="x-none" w:eastAsia="zh-CN"/>
        </w:rPr>
      </w:pPr>
      <w:proofErr w:type="gramStart"/>
      <w:r w:rsidRPr="00C75687">
        <w:rPr>
          <w:rFonts w:ascii="Arial" w:eastAsia="Times New Roman" w:hAnsi="Arial" w:cs="Arial"/>
          <w:b/>
          <w:color w:val="0000FF"/>
          <w:sz w:val="18"/>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roofErr w:type="gramEnd"/>
    </w:p>
    <w:p w:rsidR="00C75687" w:rsidRDefault="00C75687" w:rsidP="00C860C6">
      <w:pPr>
        <w:overflowPunct/>
        <w:autoSpaceDE/>
        <w:autoSpaceDN/>
        <w:adjustRightInd/>
        <w:spacing w:after="0" w:line="360" w:lineRule="auto"/>
        <w:ind w:leftChars="225" w:left="450"/>
        <w:textAlignment w:val="auto"/>
        <w:rPr>
          <w:rFonts w:ascii="Arial" w:eastAsiaTheme="minorEastAsia" w:hAnsi="Arial" w:cs="Arial"/>
          <w:b/>
          <w:bCs/>
          <w:color w:val="008000"/>
          <w:sz w:val="18"/>
          <w:szCs w:val="18"/>
          <w:lang w:eastAsia="zh-CN"/>
        </w:rPr>
      </w:pPr>
    </w:p>
    <w:p w:rsid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nd in RAN2#</w:t>
      </w:r>
      <w:r w:rsidR="005107B4">
        <w:rPr>
          <w:rFonts w:ascii="Arial" w:eastAsiaTheme="minorEastAsia" w:hAnsi="Arial" w:hint="eastAsia"/>
          <w:szCs w:val="24"/>
          <w:lang w:val="x-none" w:eastAsia="zh-CN"/>
        </w:rPr>
        <w:t>121</w:t>
      </w:r>
      <w:r w:rsidR="00C75687">
        <w:rPr>
          <w:rFonts w:ascii="Arial" w:eastAsiaTheme="minorEastAsia" w:hAnsi="Arial" w:hint="eastAsia"/>
          <w:szCs w:val="24"/>
          <w:lang w:val="x-none" w:eastAsia="zh-CN"/>
        </w:rPr>
        <w:t>bis</w:t>
      </w:r>
      <w:r w:rsidR="0060756A">
        <w:rPr>
          <w:rFonts w:ascii="Arial" w:eastAsiaTheme="minorEastAsia" w:hAnsi="Arial" w:hint="eastAsia"/>
          <w:szCs w:val="24"/>
          <w:lang w:val="x-none" w:eastAsia="zh-CN"/>
        </w:rPr>
        <w:t xml:space="preserve"> </w:t>
      </w:r>
      <w:r w:rsidRPr="003962EE">
        <w:rPr>
          <w:rFonts w:ascii="Arial" w:eastAsiaTheme="minorEastAsia" w:hAnsi="Arial" w:hint="eastAsia"/>
          <w:szCs w:val="24"/>
          <w:lang w:val="x-none" w:eastAsia="zh-CN"/>
        </w:rPr>
        <w:t xml:space="preserve">meeting,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w:t>
      </w:r>
      <w:r w:rsidR="005107B4">
        <w:rPr>
          <w:rFonts w:ascii="Arial" w:eastAsiaTheme="minorEastAsia" w:hAnsi="Arial" w:hint="eastAsia"/>
          <w:szCs w:val="24"/>
          <w:lang w:val="x-none" w:eastAsia="zh-CN"/>
        </w:rPr>
        <w:t xml:space="preserve"> are captured</w:t>
      </w:r>
      <w:r w:rsidRPr="003962EE">
        <w:rPr>
          <w:rFonts w:ascii="Arial" w:eastAsiaTheme="minorEastAsia" w:hAnsi="Arial" w:hint="eastAsia"/>
          <w:szCs w:val="24"/>
          <w:lang w:val="x-none" w:eastAsia="zh-CN"/>
        </w:rPr>
        <w:t xml:space="preserve">. </w:t>
      </w:r>
    </w:p>
    <w:p w:rsidR="00C75687" w:rsidRPr="00C860C6" w:rsidRDefault="00C75687" w:rsidP="00C75687">
      <w:pPr>
        <w:pStyle w:val="Agreement"/>
        <w:tabs>
          <w:tab w:val="clear" w:pos="1619"/>
          <w:tab w:val="num" w:pos="619"/>
        </w:tabs>
        <w:ind w:leftChars="129" w:left="618"/>
        <w:rPr>
          <w:sz w:val="18"/>
        </w:rPr>
      </w:pPr>
      <w:r w:rsidRPr="00C860C6">
        <w:rPr>
          <w:sz w:val="18"/>
        </w:rPr>
        <w:t>For the reference configuration for SCG Selective Activation, aim at following similar design as LTM.</w:t>
      </w:r>
    </w:p>
    <w:p w:rsidR="00C75687" w:rsidRPr="00C860C6" w:rsidRDefault="00C75687" w:rsidP="00537ABB">
      <w:pPr>
        <w:pStyle w:val="Agreement"/>
        <w:tabs>
          <w:tab w:val="num" w:pos="1619"/>
        </w:tabs>
        <w:ind w:leftChars="129" w:left="618"/>
        <w:rPr>
          <w:sz w:val="18"/>
        </w:rPr>
      </w:pPr>
      <w:r w:rsidRPr="00C860C6">
        <w:rPr>
          <w:sz w:val="18"/>
        </w:rPr>
        <w:t xml:space="preserve">For inter-SN SCG Selective Activation, the RRC reconfiguration message containing the Rel-18 CPC configurations provided to the UE is in MN format. </w:t>
      </w:r>
    </w:p>
    <w:p w:rsidR="00C75687" w:rsidRPr="00C860C6" w:rsidRDefault="00C75687" w:rsidP="00537ABB">
      <w:pPr>
        <w:pStyle w:val="Agreement"/>
        <w:tabs>
          <w:tab w:val="num" w:pos="1619"/>
        </w:tabs>
        <w:ind w:leftChars="129" w:left="618"/>
        <w:rPr>
          <w:sz w:val="18"/>
        </w:rPr>
      </w:pPr>
      <w:r w:rsidRPr="00C860C6">
        <w:rPr>
          <w:sz w:val="18"/>
        </w:rPr>
        <w:t xml:space="preserve">For MN initiated inter-SN SCG selective activation, source MN generates the execution conditions for the initial CPAC. </w:t>
      </w:r>
    </w:p>
    <w:p w:rsidR="00C75687" w:rsidRPr="00C860C6" w:rsidRDefault="00C75687" w:rsidP="00537ABB">
      <w:pPr>
        <w:pStyle w:val="Agreement"/>
        <w:numPr>
          <w:ilvl w:val="0"/>
          <w:numId w:val="0"/>
        </w:numPr>
        <w:tabs>
          <w:tab w:val="left" w:pos="720"/>
        </w:tabs>
        <w:ind w:leftChars="309" w:left="618"/>
        <w:rPr>
          <w:sz w:val="18"/>
        </w:rPr>
      </w:pPr>
      <w:r w:rsidRPr="00C860C6">
        <w:rPr>
          <w:sz w:val="18"/>
        </w:rPr>
        <w:lastRenderedPageBreak/>
        <w:t>FFS on the following options for subsequent CPC:</w:t>
      </w:r>
    </w:p>
    <w:p w:rsidR="00C75687" w:rsidRPr="00C860C6" w:rsidRDefault="00C75687" w:rsidP="00537ABB">
      <w:pPr>
        <w:pStyle w:val="Agreement"/>
        <w:numPr>
          <w:ilvl w:val="0"/>
          <w:numId w:val="0"/>
        </w:numPr>
        <w:tabs>
          <w:tab w:val="left" w:pos="720"/>
        </w:tabs>
        <w:ind w:leftChars="309" w:left="618"/>
        <w:rPr>
          <w:sz w:val="18"/>
        </w:rPr>
      </w:pPr>
      <w:r w:rsidRPr="00C860C6">
        <w:rPr>
          <w:sz w:val="18"/>
        </w:rPr>
        <w:t>Option 1: Source MN generates the execution conditions for all subsequent CPC.</w:t>
      </w:r>
    </w:p>
    <w:p w:rsidR="00C75687" w:rsidRPr="00C860C6" w:rsidRDefault="00C75687" w:rsidP="00537ABB">
      <w:pPr>
        <w:pStyle w:val="Agreement"/>
        <w:numPr>
          <w:ilvl w:val="0"/>
          <w:numId w:val="0"/>
        </w:numPr>
        <w:tabs>
          <w:tab w:val="left" w:pos="720"/>
        </w:tabs>
        <w:ind w:leftChars="309" w:left="618"/>
        <w:rPr>
          <w:sz w:val="18"/>
        </w:rPr>
      </w:pPr>
      <w:r w:rsidRPr="00C860C6">
        <w:rPr>
          <w:sz w:val="18"/>
        </w:rPr>
        <w:t>Option 2: Candidate SN may generate execution conditions for subsequent CPC.</w:t>
      </w:r>
    </w:p>
    <w:p w:rsidR="00C75687" w:rsidRPr="00C860C6" w:rsidRDefault="00C75687" w:rsidP="00537ABB">
      <w:pPr>
        <w:pStyle w:val="Agreement"/>
        <w:tabs>
          <w:tab w:val="num" w:pos="1619"/>
        </w:tabs>
        <w:ind w:leftChars="129" w:left="618"/>
        <w:rPr>
          <w:sz w:val="18"/>
        </w:rPr>
      </w:pPr>
      <w:r w:rsidRPr="00C860C6">
        <w:rPr>
          <w:sz w:val="18"/>
        </w:rPr>
        <w:t xml:space="preserve">For SN initiated inter-SN SCG selective activation, source SN generates the execution conditions for the initial CPC. </w:t>
      </w:r>
      <w:r w:rsidRPr="00C860C6">
        <w:rPr>
          <w:sz w:val="18"/>
        </w:rPr>
        <w:br/>
        <w:t>FFS if Candidate SN may generate/modify execution conditions for subsequent CPC</w:t>
      </w:r>
    </w:p>
    <w:p w:rsidR="00C75687" w:rsidRPr="00C860C6" w:rsidRDefault="00C75687" w:rsidP="00537ABB">
      <w:pPr>
        <w:pStyle w:val="Agreement"/>
        <w:tabs>
          <w:tab w:val="num" w:pos="1619"/>
        </w:tabs>
        <w:ind w:leftChars="129" w:left="618"/>
        <w:rPr>
          <w:sz w:val="18"/>
        </w:rPr>
      </w:pPr>
      <w:r w:rsidRPr="00C860C6">
        <w:rPr>
          <w:sz w:val="18"/>
        </w:rPr>
        <w:t xml:space="preserve">Assume for now that there is only one reference configuration. </w:t>
      </w:r>
    </w:p>
    <w:p w:rsidR="00C75687" w:rsidRPr="00C860C6" w:rsidRDefault="00C75687" w:rsidP="00537ABB">
      <w:pPr>
        <w:pStyle w:val="Agreement"/>
        <w:tabs>
          <w:tab w:val="num" w:pos="1619"/>
        </w:tabs>
        <w:ind w:leftChars="129" w:left="618"/>
        <w:rPr>
          <w:sz w:val="18"/>
        </w:rPr>
      </w:pPr>
      <w:r w:rsidRPr="00C860C6">
        <w:rPr>
          <w:sz w:val="18"/>
        </w:rPr>
        <w:t>The following may be included in the initial RRC reconfiguration message containing the Rel-18 CPC configurations:</w:t>
      </w:r>
    </w:p>
    <w:p w:rsidR="00C75687" w:rsidRPr="00C860C6" w:rsidRDefault="00C75687" w:rsidP="00537ABB">
      <w:pPr>
        <w:pStyle w:val="Agreement"/>
        <w:numPr>
          <w:ilvl w:val="0"/>
          <w:numId w:val="18"/>
        </w:numPr>
        <w:tabs>
          <w:tab w:val="clear" w:pos="1619"/>
        </w:tabs>
        <w:ind w:leftChars="309" w:left="978"/>
        <w:rPr>
          <w:sz w:val="18"/>
        </w:rPr>
      </w:pPr>
      <w:r w:rsidRPr="00C860C6">
        <w:rPr>
          <w:sz w:val="18"/>
        </w:rPr>
        <w:t>Reference SCG configuration (Optionality FFS). Assume as for LTM Reference configuration may be empty.</w:t>
      </w:r>
    </w:p>
    <w:p w:rsidR="00C75687" w:rsidRPr="00C860C6" w:rsidRDefault="00C75687" w:rsidP="00537ABB">
      <w:pPr>
        <w:pStyle w:val="Agreement"/>
        <w:numPr>
          <w:ilvl w:val="0"/>
          <w:numId w:val="0"/>
        </w:numPr>
        <w:ind w:leftChars="309" w:left="618"/>
        <w:rPr>
          <w:sz w:val="18"/>
        </w:rPr>
      </w:pPr>
      <w:proofErr w:type="gramStart"/>
      <w:r w:rsidRPr="00C860C6">
        <w:rPr>
          <w:sz w:val="18"/>
        </w:rPr>
        <w:t>FFS whether MCG configuration is included.</w:t>
      </w:r>
      <w:proofErr w:type="gramEnd"/>
      <w:r w:rsidRPr="00C860C6">
        <w:rPr>
          <w:sz w:val="18"/>
        </w:rPr>
        <w:t xml:space="preserve"> </w:t>
      </w:r>
    </w:p>
    <w:p w:rsidR="00C75687" w:rsidRPr="00C860C6" w:rsidRDefault="00C75687" w:rsidP="00537ABB">
      <w:pPr>
        <w:pStyle w:val="Agreement"/>
        <w:numPr>
          <w:ilvl w:val="0"/>
          <w:numId w:val="0"/>
        </w:numPr>
        <w:ind w:leftChars="309" w:left="618"/>
        <w:rPr>
          <w:sz w:val="18"/>
        </w:rPr>
      </w:pPr>
      <w:proofErr w:type="gramStart"/>
      <w:r w:rsidRPr="00C860C6">
        <w:rPr>
          <w:sz w:val="18"/>
        </w:rPr>
        <w:t>FFS RRC model for the reference configuration.</w:t>
      </w:r>
      <w:proofErr w:type="gramEnd"/>
    </w:p>
    <w:p w:rsidR="00C75687" w:rsidRPr="00C860C6" w:rsidRDefault="00C75687" w:rsidP="00537ABB">
      <w:pPr>
        <w:pStyle w:val="Agreement"/>
        <w:numPr>
          <w:ilvl w:val="0"/>
          <w:numId w:val="18"/>
        </w:numPr>
        <w:tabs>
          <w:tab w:val="clear" w:pos="1619"/>
        </w:tabs>
        <w:ind w:leftChars="309" w:left="978"/>
        <w:rPr>
          <w:sz w:val="18"/>
        </w:rPr>
      </w:pPr>
      <w:r w:rsidRPr="00C860C6">
        <w:rPr>
          <w:sz w:val="18"/>
        </w:rPr>
        <w:t xml:space="preserve">Initial List of candidate target </w:t>
      </w:r>
      <w:proofErr w:type="spellStart"/>
      <w:r w:rsidRPr="00C860C6">
        <w:rPr>
          <w:sz w:val="18"/>
        </w:rPr>
        <w:t>PSCells</w:t>
      </w:r>
      <w:proofErr w:type="spellEnd"/>
      <w:r w:rsidRPr="00C860C6">
        <w:rPr>
          <w:sz w:val="18"/>
        </w:rPr>
        <w:t xml:space="preserve"> (this list can be updated by the network, e.g., cells may be added or removed) with associated target SCG configurations. FFS whether the MCG configurations associated with the target SCG configurations are included. </w:t>
      </w:r>
    </w:p>
    <w:p w:rsidR="00C75687" w:rsidRPr="00C860C6" w:rsidRDefault="00C75687" w:rsidP="00537ABB">
      <w:pPr>
        <w:pStyle w:val="Agreement"/>
        <w:numPr>
          <w:ilvl w:val="0"/>
          <w:numId w:val="0"/>
        </w:numPr>
        <w:ind w:leftChars="309" w:left="618"/>
        <w:rPr>
          <w:sz w:val="18"/>
        </w:rPr>
      </w:pPr>
      <w:r w:rsidRPr="00C860C6">
        <w:rPr>
          <w:sz w:val="18"/>
        </w:rPr>
        <w:t xml:space="preserve">3. The execution conditions associated with each candidate target PSCell. </w:t>
      </w:r>
    </w:p>
    <w:p w:rsidR="00C75687" w:rsidRPr="00C860C6" w:rsidRDefault="00C75687" w:rsidP="00537ABB">
      <w:pPr>
        <w:pStyle w:val="Agreement"/>
        <w:numPr>
          <w:ilvl w:val="0"/>
          <w:numId w:val="0"/>
        </w:numPr>
        <w:ind w:leftChars="309" w:left="618"/>
        <w:rPr>
          <w:sz w:val="18"/>
        </w:rPr>
      </w:pPr>
      <w:r w:rsidRPr="00C860C6">
        <w:rPr>
          <w:sz w:val="18"/>
        </w:rPr>
        <w:t>a.</w:t>
      </w:r>
      <w:r w:rsidRPr="00C860C6">
        <w:rPr>
          <w:sz w:val="18"/>
        </w:rPr>
        <w:tab/>
        <w:t>For MN initiated procedure, execution conditions based on event A4 are supported. FFS whether A3/A5 are supported.</w:t>
      </w:r>
    </w:p>
    <w:p w:rsidR="00C75687" w:rsidRPr="00C860C6" w:rsidRDefault="00C75687" w:rsidP="00537ABB">
      <w:pPr>
        <w:pStyle w:val="Agreement"/>
        <w:numPr>
          <w:ilvl w:val="0"/>
          <w:numId w:val="0"/>
        </w:numPr>
        <w:ind w:leftChars="309" w:left="618"/>
        <w:rPr>
          <w:sz w:val="18"/>
        </w:rPr>
      </w:pPr>
      <w:r w:rsidRPr="00C860C6">
        <w:rPr>
          <w:sz w:val="18"/>
        </w:rPr>
        <w:t>b.</w:t>
      </w:r>
      <w:r w:rsidRPr="00C860C6">
        <w:rPr>
          <w:sz w:val="18"/>
        </w:rPr>
        <w:tab/>
        <w:t xml:space="preserve">For SN initiated procedure, execution conditions based on events A3/A5 are supported.      </w:t>
      </w:r>
    </w:p>
    <w:p w:rsidR="00C75687" w:rsidRPr="00C860C6" w:rsidRDefault="00C75687" w:rsidP="00537ABB">
      <w:pPr>
        <w:pStyle w:val="Agreement"/>
        <w:tabs>
          <w:tab w:val="num" w:pos="1619"/>
        </w:tabs>
        <w:ind w:leftChars="129" w:left="618"/>
        <w:rPr>
          <w:sz w:val="18"/>
        </w:rPr>
      </w:pPr>
      <w:r w:rsidRPr="00C860C6">
        <w:rPr>
          <w:sz w:val="18"/>
        </w:rPr>
        <w:t>UE will keep R18 CPC configurations after CPC execution. It should be possible to release a CPC candidate explicitly by RRC reconfiguration procedure.</w:t>
      </w:r>
    </w:p>
    <w:p w:rsidR="0076672D" w:rsidRDefault="004F583F" w:rsidP="005107B4">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discuss</w:t>
      </w:r>
      <w:r w:rsidR="00B96433">
        <w:rPr>
          <w:rFonts w:ascii="Arial" w:hAnsi="Arial" w:hint="eastAsia"/>
          <w:szCs w:val="24"/>
          <w:lang w:val="x-none" w:eastAsia="zh-CN"/>
        </w:rPr>
        <w:t xml:space="preserve">ing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B96433">
        <w:rPr>
          <w:rFonts w:ascii="Arial" w:eastAsiaTheme="minorEastAsia" w:hAnsi="Arial" w:cs="Arial" w:hint="eastAsia"/>
          <w:bCs/>
          <w:lang w:eastAsia="zh-CN"/>
        </w:rPr>
        <w:t xml:space="preserve"> based on </w:t>
      </w:r>
      <w:r w:rsidR="00B96433">
        <w:rPr>
          <w:rFonts w:ascii="Arial" w:eastAsiaTheme="minorEastAsia" w:hAnsi="Arial" w:cs="Arial"/>
          <w:bCs/>
          <w:lang w:eastAsia="zh-CN"/>
        </w:rPr>
        <w:t xml:space="preserve">above agreements and </w:t>
      </w:r>
      <w:r w:rsidR="00B96433">
        <w:rPr>
          <w:rFonts w:ascii="Arial" w:eastAsiaTheme="minorEastAsia" w:hAnsi="Arial" w:cs="Arial" w:hint="eastAsia"/>
          <w:bCs/>
          <w:lang w:eastAsia="zh-CN"/>
        </w:rPr>
        <w:t xml:space="preserve">open </w:t>
      </w:r>
      <w:r w:rsidR="00B96433">
        <w:rPr>
          <w:rFonts w:ascii="Arial" w:eastAsiaTheme="minorEastAsia" w:hAnsi="Arial" w:cs="Arial"/>
          <w:bCs/>
          <w:lang w:eastAsia="zh-CN"/>
        </w:rPr>
        <w:t>issue list</w:t>
      </w:r>
      <w:r w:rsidR="00901588">
        <w:rPr>
          <w:rFonts w:ascii="Arial" w:eastAsiaTheme="minorEastAsia" w:hAnsi="Arial" w:cs="Arial" w:hint="eastAsia"/>
          <w:bCs/>
          <w:lang w:eastAsia="zh-CN"/>
        </w:rPr>
        <w:t>.</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CA5710" w:rsidRDefault="00B80576" w:rsidP="00C7485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RAN2 agreed</w:t>
      </w:r>
      <w:r w:rsidR="00C74859">
        <w:rPr>
          <w:rFonts w:ascii="Arial" w:eastAsia="游明朝" w:hAnsi="Arial" w:cs="Arial" w:hint="eastAsia"/>
          <w:lang w:val="en-GB" w:eastAsia="zh-CN"/>
        </w:rPr>
        <w:t xml:space="preserve">: </w:t>
      </w:r>
      <w:r w:rsidR="00C74859" w:rsidRPr="00C74859">
        <w:rPr>
          <w:rFonts w:ascii="Arial" w:eastAsia="游明朝" w:hAnsi="Arial" w:cs="Arial"/>
          <w:i/>
          <w:lang w:val="en-GB" w:eastAsia="zh-CN"/>
        </w:rPr>
        <w:t>For inter-SN CPC, MN should provide the reference configuration to all candidate T-SNs (in order to generate the T-SN candidate configuration).</w:t>
      </w:r>
      <w:r w:rsidR="00C74859" w:rsidRPr="00C74859">
        <w:rPr>
          <w:rFonts w:ascii="Arial" w:eastAsia="游明朝" w:hAnsi="Arial" w:cs="Arial" w:hint="eastAsia"/>
          <w:i/>
          <w:lang w:val="en-GB" w:eastAsia="zh-CN"/>
        </w:rPr>
        <w:t xml:space="preserve"> </w:t>
      </w:r>
      <w:r w:rsidR="00C74859" w:rsidRPr="00C74859">
        <w:rPr>
          <w:rFonts w:ascii="Arial" w:eastAsia="游明朝" w:hAnsi="Arial" w:cs="Arial"/>
          <w:i/>
          <w:lang w:val="en-GB" w:eastAsia="zh-CN"/>
        </w:rPr>
        <w:t>R2 understands that A target SN may include an indication in SN Addition Request Ack for each candidate target PSCell, denoting whether the associated SCG configuration is a delta with respect to the reference SCG configuration</w:t>
      </w:r>
      <w:r w:rsidR="00C74859" w:rsidRPr="00C74859">
        <w:rPr>
          <w:rFonts w:ascii="Arial" w:eastAsia="游明朝" w:hAnsi="Arial" w:cs="Arial"/>
          <w:lang w:val="en-GB" w:eastAsia="zh-CN"/>
        </w:rPr>
        <w:t>.</w:t>
      </w:r>
      <w:r w:rsidR="00C74859">
        <w:rPr>
          <w:rFonts w:ascii="Arial" w:eastAsia="游明朝" w:hAnsi="Arial" w:cs="Arial" w:hint="eastAsia"/>
          <w:lang w:val="en-GB" w:eastAsia="zh-CN"/>
        </w:rPr>
        <w:t xml:space="preserve"> </w:t>
      </w:r>
      <w:r w:rsidR="00EA7779">
        <w:rPr>
          <w:rFonts w:ascii="Arial" w:eastAsia="游明朝" w:hAnsi="Arial" w:cs="Arial"/>
          <w:lang w:val="en-GB" w:eastAsia="zh-CN"/>
        </w:rPr>
        <w:t>According the</w:t>
      </w:r>
      <w:r w:rsidR="00EA7779">
        <w:rPr>
          <w:rFonts w:ascii="Arial" w:eastAsia="游明朝" w:hAnsi="Arial" w:cs="Arial" w:hint="eastAsia"/>
          <w:lang w:val="en-GB" w:eastAsia="zh-CN"/>
        </w:rPr>
        <w:t xml:space="preserve"> agreements, t</w:t>
      </w:r>
      <w:r w:rsidR="00EA7779">
        <w:rPr>
          <w:rFonts w:ascii="Arial" w:eastAsia="游明朝" w:hAnsi="Arial" w:cs="Arial"/>
          <w:lang w:val="en-GB" w:eastAsia="zh-CN"/>
        </w:rPr>
        <w:t>he</w:t>
      </w:r>
      <w:r w:rsidR="00EA7779">
        <w:rPr>
          <w:rFonts w:ascii="Arial" w:eastAsia="游明朝" w:hAnsi="Arial" w:cs="Arial" w:hint="eastAsia"/>
          <w:lang w:val="en-GB" w:eastAsia="zh-CN"/>
        </w:rPr>
        <w:t xml:space="preserve"> reference configuration </w:t>
      </w:r>
      <w:r w:rsidR="00EA7779">
        <w:rPr>
          <w:rFonts w:ascii="Arial" w:eastAsia="游明朝" w:hAnsi="Arial" w:cs="Arial"/>
          <w:lang w:val="en-GB" w:eastAsia="zh-CN"/>
        </w:rPr>
        <w:t>should</w:t>
      </w:r>
      <w:r w:rsidR="00EA7779">
        <w:rPr>
          <w:rFonts w:ascii="Arial" w:eastAsia="游明朝" w:hAnsi="Arial" w:cs="Arial" w:hint="eastAsia"/>
          <w:lang w:val="en-GB" w:eastAsia="zh-CN"/>
        </w:rPr>
        <w:t xml:space="preserve"> be sent from MN to SN and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SN will be confirmed whether the reference configuration is used for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SCG delta configuration. In R17 and before,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w:t>
      </w:r>
      <w:r w:rsidR="00EA7779" w:rsidRPr="00EA7779">
        <w:rPr>
          <w:rFonts w:ascii="Arial" w:eastAsia="游明朝" w:hAnsi="Arial" w:cs="Arial"/>
          <w:i/>
          <w:lang w:val="en-GB" w:eastAsia="zh-CN"/>
        </w:rPr>
        <w:t>CG-ConfigInfo</w:t>
      </w:r>
      <w:r w:rsidR="00EA7779">
        <w:rPr>
          <w:rFonts w:ascii="Arial" w:eastAsia="游明朝" w:hAnsi="Arial" w:cs="Arial" w:hint="eastAsia"/>
          <w:i/>
          <w:lang w:val="en-GB" w:eastAsia="zh-CN"/>
        </w:rPr>
        <w:t xml:space="preserve"> </w:t>
      </w:r>
      <w:r w:rsidR="00EA7779" w:rsidRPr="00EA7779">
        <w:rPr>
          <w:rFonts w:ascii="Arial" w:eastAsia="游明朝" w:hAnsi="Arial" w:cs="Arial" w:hint="eastAsia"/>
          <w:lang w:val="en-GB" w:eastAsia="zh-CN"/>
        </w:rPr>
        <w:t xml:space="preserve">IE </w:t>
      </w:r>
      <w:r w:rsidR="00EA7779">
        <w:rPr>
          <w:rFonts w:ascii="Arial" w:eastAsia="游明朝" w:hAnsi="Arial" w:cs="Arial" w:hint="eastAsia"/>
          <w:lang w:val="en-GB" w:eastAsia="zh-CN"/>
        </w:rPr>
        <w:t xml:space="preserve">carried in </w:t>
      </w:r>
      <w:r w:rsidR="00EA7779" w:rsidRPr="00EA7779">
        <w:rPr>
          <w:rFonts w:ascii="Arial" w:eastAsia="游明朝" w:hAnsi="Arial" w:cs="Arial"/>
          <w:i/>
          <w:lang w:val="en-GB" w:eastAsia="zh-CN"/>
        </w:rPr>
        <w:t>M-NG-RAN node to S-NG-RAN node Container</w:t>
      </w:r>
      <w:r w:rsidR="00EA7779">
        <w:rPr>
          <w:rFonts w:ascii="Arial" w:eastAsia="游明朝" w:hAnsi="Arial" w:cs="Arial" w:hint="eastAsia"/>
          <w:lang w:val="en-GB" w:eastAsia="zh-CN"/>
        </w:rPr>
        <w:t xml:space="preserve"> IE is used to transfer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RAN2 defined information from MN to SN. So </w:t>
      </w:r>
      <w:r w:rsidR="00EA7779">
        <w:rPr>
          <w:rFonts w:ascii="Arial" w:eastAsia="游明朝" w:hAnsi="Arial" w:cs="Arial"/>
          <w:lang w:val="en-GB" w:eastAsia="zh-CN"/>
        </w:rPr>
        <w:t>the</w:t>
      </w:r>
      <w:r w:rsidR="00EA7779">
        <w:rPr>
          <w:rFonts w:ascii="Arial" w:eastAsia="游明朝" w:hAnsi="Arial" w:cs="Arial" w:hint="eastAsia"/>
          <w:lang w:val="en-GB" w:eastAsia="zh-CN"/>
        </w:rPr>
        <w:t xml:space="preserve"> reference configuration also can be use</w:t>
      </w:r>
      <w:r w:rsidR="00FC1A5A">
        <w:rPr>
          <w:rFonts w:ascii="Arial" w:eastAsia="游明朝" w:hAnsi="Arial" w:cs="Arial" w:hint="eastAsia"/>
          <w:lang w:val="en-GB" w:eastAsia="zh-CN"/>
        </w:rPr>
        <w:t>d</w:t>
      </w:r>
      <w:r w:rsidR="00C860C6">
        <w:rPr>
          <w:rFonts w:ascii="Arial" w:eastAsia="游明朝" w:hAnsi="Arial" w:cs="Arial" w:hint="eastAsia"/>
          <w:lang w:val="en-GB" w:eastAsia="zh-CN"/>
        </w:rPr>
        <w:t xml:space="preserve"> for this IE </w:t>
      </w:r>
      <w:r w:rsidR="00EA7779">
        <w:rPr>
          <w:rFonts w:ascii="Arial" w:eastAsia="游明朝" w:hAnsi="Arial" w:cs="Arial"/>
          <w:lang w:val="en-GB" w:eastAsia="zh-CN"/>
        </w:rPr>
        <w:t>transfer</w:t>
      </w:r>
      <w:r w:rsidR="00C860C6">
        <w:rPr>
          <w:rFonts w:ascii="Arial" w:eastAsia="游明朝" w:hAnsi="Arial" w:cs="Arial" w:hint="eastAsia"/>
          <w:lang w:val="en-GB" w:eastAsia="zh-CN"/>
        </w:rPr>
        <w:t>ring</w:t>
      </w:r>
      <w:r w:rsidR="00EA7779">
        <w:rPr>
          <w:rFonts w:ascii="Arial" w:eastAsia="游明朝" w:hAnsi="Arial" w:cs="Arial" w:hint="eastAsia"/>
          <w:lang w:val="en-GB" w:eastAsia="zh-CN"/>
        </w:rPr>
        <w:t xml:space="preserve"> from MN to SN. </w:t>
      </w:r>
    </w:p>
    <w:p w:rsidR="00CA5710" w:rsidRDefault="00CA5710" w:rsidP="00C7485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C860C6">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w:t>
      </w:r>
      <w:r w:rsidR="00C860C6">
        <w:rPr>
          <w:rFonts w:ascii="Arial" w:hAnsi="Arial" w:cs="Arial" w:hint="eastAsia"/>
          <w:b/>
          <w:color w:val="333333"/>
          <w:sz w:val="22"/>
          <w:szCs w:val="21"/>
          <w:shd w:val="clear" w:color="auto" w:fill="FFFFFF"/>
          <w:lang w:eastAsia="zh-CN"/>
        </w:rPr>
        <w:t xml:space="preserve">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within inter-node RRC message</w:t>
      </w:r>
    </w:p>
    <w:p w:rsidR="00C74859" w:rsidRDefault="00CA5710" w:rsidP="00CA5710">
      <w:pPr>
        <w:widowControl w:val="0"/>
        <w:overflowPunct/>
        <w:autoSpaceDE/>
        <w:autoSpaceDN/>
        <w:adjustRightInd/>
        <w:spacing w:before="240"/>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RAN3 meeting, we also discuss </w:t>
      </w:r>
      <w:r>
        <w:rPr>
          <w:rFonts w:ascii="Arial" w:eastAsia="游明朝" w:hAnsi="Arial" w:cs="Arial"/>
          <w:lang w:val="en-GB" w:eastAsia="zh-CN"/>
        </w:rPr>
        <w:t>the</w:t>
      </w:r>
      <w:r>
        <w:rPr>
          <w:rFonts w:ascii="Arial" w:eastAsia="游明朝" w:hAnsi="Arial" w:cs="Arial" w:hint="eastAsia"/>
          <w:lang w:val="en-GB" w:eastAsia="zh-CN"/>
        </w:rPr>
        <w:t xml:space="preserve"> </w:t>
      </w:r>
      <w:r w:rsidR="00EA7779">
        <w:rPr>
          <w:rFonts w:ascii="Arial" w:eastAsia="游明朝" w:hAnsi="Arial" w:cs="Arial" w:hint="eastAsia"/>
          <w:lang w:val="en-GB" w:eastAsia="zh-CN"/>
        </w:rPr>
        <w:t>indication in the SN A</w:t>
      </w:r>
      <w:r w:rsidR="00EA7779">
        <w:rPr>
          <w:rFonts w:ascii="Arial" w:eastAsia="游明朝" w:hAnsi="Arial" w:cs="Arial"/>
          <w:lang w:val="en-GB" w:eastAsia="zh-CN"/>
        </w:rPr>
        <w:t>ddition</w:t>
      </w:r>
      <w:r w:rsidR="00EA7779">
        <w:rPr>
          <w:rFonts w:ascii="Arial" w:eastAsia="游明朝" w:hAnsi="Arial" w:cs="Arial" w:hint="eastAsia"/>
          <w:lang w:val="en-GB" w:eastAsia="zh-CN"/>
        </w:rPr>
        <w:t xml:space="preserve"> Request Ack for </w:t>
      </w:r>
      <w:r w:rsidR="00FC1A5A" w:rsidRPr="00FC1A5A">
        <w:rPr>
          <w:rFonts w:ascii="Arial" w:eastAsia="游明朝" w:hAnsi="Arial" w:cs="Arial"/>
          <w:lang w:val="en-GB" w:eastAsia="zh-CN"/>
        </w:rPr>
        <w:t>denoting whether</w:t>
      </w:r>
      <w:r w:rsidR="00FC1A5A">
        <w:rPr>
          <w:rFonts w:ascii="Arial" w:eastAsia="游明朝" w:hAnsi="Arial" w:cs="Arial" w:hint="eastAsia"/>
          <w:lang w:val="en-GB" w:eastAsia="zh-CN"/>
        </w:rPr>
        <w:t xml:space="preserve">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Pr>
          <w:rFonts w:ascii="Arial" w:eastAsia="游明朝" w:hAnsi="Arial" w:cs="Arial"/>
          <w:lang w:val="en-GB" w:eastAsia="zh-CN"/>
        </w:rPr>
        <w:t>reference</w:t>
      </w:r>
      <w:r w:rsidR="00FC1A5A">
        <w:rPr>
          <w:rFonts w:ascii="Arial" w:eastAsia="游明朝" w:hAnsi="Arial" w:cs="Arial" w:hint="eastAsia"/>
          <w:lang w:val="en-GB" w:eastAsia="zh-CN"/>
        </w:rPr>
        <w:t xml:space="preserve"> configuration is used, </w:t>
      </w:r>
      <w:r>
        <w:rPr>
          <w:rFonts w:ascii="Arial" w:eastAsia="游明朝" w:hAnsi="Arial" w:cs="Arial" w:hint="eastAsia"/>
          <w:lang w:val="en-GB" w:eastAsia="zh-CN"/>
        </w:rPr>
        <w:t xml:space="preserve">but there is no consensus and have </w:t>
      </w:r>
      <w:r w:rsidRPr="00C75687">
        <w:rPr>
          <w:rFonts w:ascii="Arial" w:eastAsia="Times New Roman" w:hAnsi="Arial" w:cs="Arial"/>
          <w:color w:val="0000FF"/>
        </w:rPr>
        <w:t>FFS how to indicate whether the associated SCG configuration is a delta with respect to the reference SCG configuration in the S-NODE ADDITION REQUEST ACKNOWLEDGE message.</w:t>
      </w:r>
      <w:r>
        <w:rPr>
          <w:rFonts w:ascii="Arial" w:eastAsiaTheme="minorEastAsia" w:hAnsi="Arial" w:cs="Arial" w:hint="eastAsia"/>
          <w:color w:val="0000FF"/>
          <w:lang w:eastAsia="zh-CN"/>
        </w:rPr>
        <w:t xml:space="preserve"> T</w:t>
      </w:r>
      <w:r w:rsidR="00FC1A5A">
        <w:rPr>
          <w:rFonts w:ascii="Arial" w:eastAsia="游明朝" w:hAnsi="Arial" w:cs="Arial" w:hint="eastAsia"/>
          <w:lang w:val="en-GB" w:eastAsia="zh-CN"/>
        </w:rPr>
        <w:t xml:space="preserve">he indication can be within </w:t>
      </w:r>
      <w:r w:rsidR="00FC1A5A">
        <w:rPr>
          <w:rFonts w:ascii="Arial" w:eastAsia="游明朝" w:hAnsi="Arial" w:cs="Arial"/>
          <w:lang w:val="en-GB" w:eastAsia="zh-CN"/>
        </w:rPr>
        <w:t>the</w:t>
      </w:r>
      <w:r w:rsidR="00FC1A5A">
        <w:rPr>
          <w:rFonts w:ascii="Arial" w:eastAsia="游明朝" w:hAnsi="Arial" w:cs="Arial" w:hint="eastAsia"/>
          <w:lang w:val="en-GB" w:eastAsia="zh-CN"/>
        </w:rPr>
        <w:t xml:space="preserve"> </w:t>
      </w:r>
      <w:r w:rsidR="00FC1A5A" w:rsidRPr="00C47711">
        <w:rPr>
          <w:rFonts w:ascii="Arial" w:hAnsi="Arial" w:cs="Arial"/>
          <w:i/>
          <w:iCs/>
        </w:rPr>
        <w:t>CG-</w:t>
      </w:r>
      <w:proofErr w:type="spellStart"/>
      <w:r w:rsidR="00FC1A5A" w:rsidRPr="00C47711">
        <w:rPr>
          <w:rFonts w:ascii="Arial" w:hAnsi="Arial" w:cs="Arial"/>
          <w:i/>
          <w:iCs/>
        </w:rPr>
        <w:t>CandidateList</w:t>
      </w:r>
      <w:proofErr w:type="spellEnd"/>
      <w:r w:rsidR="00FC1A5A" w:rsidRPr="00C47711">
        <w:rPr>
          <w:rFonts w:ascii="Arial" w:hAnsi="Arial" w:cs="Arial"/>
          <w:i/>
          <w:iCs/>
          <w:lang w:eastAsia="zh-CN"/>
        </w:rPr>
        <w:t xml:space="preserve"> </w:t>
      </w:r>
      <w:r w:rsidR="00FC1A5A" w:rsidRPr="00C47711">
        <w:rPr>
          <w:rFonts w:ascii="Arial" w:hAnsi="Arial" w:cs="Arial"/>
          <w:iCs/>
          <w:lang w:eastAsia="zh-CN"/>
        </w:rPr>
        <w:t>IE</w:t>
      </w:r>
      <w:r w:rsidR="00FC1A5A" w:rsidRPr="00C47711">
        <w:rPr>
          <w:rFonts w:hint="eastAsia"/>
          <w:iCs/>
          <w:lang w:eastAsia="zh-CN"/>
        </w:rPr>
        <w:t xml:space="preserve"> </w:t>
      </w:r>
      <w:r w:rsidR="00FC1A5A" w:rsidRPr="00FC1A5A">
        <w:rPr>
          <w:rFonts w:ascii="Arial" w:eastAsia="游明朝" w:hAnsi="Arial" w:cs="Arial" w:hint="eastAsia"/>
          <w:lang w:val="en-GB" w:eastAsia="zh-CN"/>
        </w:rPr>
        <w:t xml:space="preserve">in the </w:t>
      </w:r>
      <w:r w:rsidR="00FC1A5A" w:rsidRPr="00C47711">
        <w:rPr>
          <w:rFonts w:ascii="Arial" w:hAnsi="Arial" w:cs="Arial"/>
          <w:i/>
          <w:iCs/>
          <w:lang w:eastAsia="zh-CN"/>
        </w:rPr>
        <w:t xml:space="preserve">S-NG-RAN node to M-NG-RAN node Container </w:t>
      </w:r>
      <w:r w:rsidR="00FC1A5A" w:rsidRPr="00FC1A5A">
        <w:rPr>
          <w:rFonts w:ascii="Arial" w:eastAsia="游明朝" w:hAnsi="Arial" w:cs="Arial" w:hint="eastAsia"/>
          <w:lang w:val="en-GB" w:eastAsia="zh-CN"/>
        </w:rPr>
        <w:t>IE</w:t>
      </w:r>
      <w:r w:rsidR="00C47711">
        <w:rPr>
          <w:rFonts w:ascii="Arial" w:eastAsia="游明朝" w:hAnsi="Arial" w:cs="Arial" w:hint="eastAsia"/>
          <w:lang w:val="en-GB" w:eastAsia="zh-CN"/>
        </w:rPr>
        <w:t xml:space="preserve">. </w:t>
      </w:r>
    </w:p>
    <w:p w:rsidR="00CA5710" w:rsidRDefault="00C47711" w:rsidP="00C7485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CA5710">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CA5710" w:rsidRPr="00CA5710">
        <w:rPr>
          <w:rFonts w:ascii="Arial" w:hAnsi="Arial" w:cs="Arial"/>
          <w:b/>
          <w:color w:val="333333"/>
          <w:sz w:val="22"/>
          <w:szCs w:val="21"/>
          <w:shd w:val="clear" w:color="auto" w:fill="FFFFFF"/>
          <w:lang w:eastAsia="zh-CN"/>
        </w:rPr>
        <w:t xml:space="preserve">The indication </w:t>
      </w:r>
      <w:r w:rsidR="00537ABB" w:rsidRPr="00537ABB">
        <w:rPr>
          <w:rFonts w:ascii="Arial" w:hAnsi="Arial" w:cs="Arial"/>
          <w:b/>
          <w:color w:val="333333"/>
          <w:sz w:val="22"/>
          <w:szCs w:val="21"/>
          <w:shd w:val="clear" w:color="auto" w:fill="FFFFFF"/>
          <w:lang w:eastAsia="zh-CN"/>
        </w:rPr>
        <w:t xml:space="preserve">for denoting whether the reference configuration is used </w:t>
      </w:r>
      <w:r w:rsidR="00CA5710" w:rsidRPr="00CA5710">
        <w:rPr>
          <w:rFonts w:ascii="Arial" w:hAnsi="Arial" w:cs="Arial"/>
          <w:b/>
          <w:color w:val="333333"/>
          <w:sz w:val="22"/>
          <w:szCs w:val="21"/>
          <w:shd w:val="clear" w:color="auto" w:fill="FFFFFF"/>
          <w:lang w:eastAsia="zh-CN"/>
        </w:rPr>
        <w:t>can be within the CG-</w:t>
      </w:r>
      <w:proofErr w:type="spellStart"/>
      <w:r w:rsidR="00CA5710" w:rsidRPr="00CA5710">
        <w:rPr>
          <w:rFonts w:ascii="Arial" w:hAnsi="Arial" w:cs="Arial"/>
          <w:b/>
          <w:color w:val="333333"/>
          <w:sz w:val="22"/>
          <w:szCs w:val="21"/>
          <w:shd w:val="clear" w:color="auto" w:fill="FFFFFF"/>
          <w:lang w:eastAsia="zh-CN"/>
        </w:rPr>
        <w:t>CandidateList</w:t>
      </w:r>
      <w:proofErr w:type="spellEnd"/>
      <w:r w:rsidR="00CA5710" w:rsidRPr="00CA5710">
        <w:rPr>
          <w:rFonts w:ascii="Arial" w:hAnsi="Arial" w:cs="Arial"/>
          <w:b/>
          <w:color w:val="333333"/>
          <w:sz w:val="22"/>
          <w:szCs w:val="21"/>
          <w:shd w:val="clear" w:color="auto" w:fill="FFFFFF"/>
          <w:lang w:eastAsia="zh-CN"/>
        </w:rPr>
        <w:t xml:space="preserve"> IE in the S-NG-RAN node to M-NG-RAN node Container IE. </w:t>
      </w:r>
    </w:p>
    <w:p w:rsidR="0079550A" w:rsidRDefault="0079550A"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14567F">
        <w:rPr>
          <w:rFonts w:ascii="Arial" w:eastAsia="游明朝" w:hAnsi="Arial" w:cs="Arial"/>
          <w:lang w:val="en-GB" w:eastAsia="zh-CN"/>
        </w:rPr>
        <w:t>he</w:t>
      </w:r>
      <w:r w:rsidR="0014567F">
        <w:rPr>
          <w:rFonts w:ascii="Arial" w:eastAsia="游明朝" w:hAnsi="Arial" w:cs="Arial" w:hint="eastAsia"/>
          <w:lang w:val="en-GB" w:eastAsia="zh-CN"/>
        </w:rPr>
        <w:t xml:space="preserve"> </w:t>
      </w:r>
      <w:r>
        <w:rPr>
          <w:rFonts w:ascii="Arial" w:eastAsia="游明朝" w:hAnsi="Arial" w:cs="Arial" w:hint="eastAsia"/>
          <w:lang w:val="en-GB" w:eastAsia="zh-CN"/>
        </w:rPr>
        <w:t>selected</w:t>
      </w:r>
      <w:r w:rsidR="0014567F">
        <w:rPr>
          <w:rFonts w:ascii="Arial" w:eastAsia="游明朝" w:hAnsi="Arial" w:cs="Arial" w:hint="eastAsia"/>
          <w:lang w:val="en-GB" w:eastAsia="zh-CN"/>
        </w:rPr>
        <w:t xml:space="preserve"> SN should </w:t>
      </w:r>
      <w:r w:rsidR="00F02A29">
        <w:rPr>
          <w:rFonts w:ascii="Arial" w:eastAsia="游明朝" w:hAnsi="Arial" w:cs="Arial" w:hint="eastAsia"/>
          <w:lang w:val="en-GB" w:eastAsia="zh-CN"/>
        </w:rPr>
        <w:t xml:space="preserve">be informed </w:t>
      </w:r>
      <w:r w:rsidR="0014567F">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of other configured and ke</w:t>
      </w:r>
      <w:r w:rsidR="00C860C6">
        <w:rPr>
          <w:rFonts w:ascii="Arial" w:eastAsia="游明朝" w:hAnsi="Arial" w:cs="Arial" w:hint="eastAsia"/>
          <w:lang w:val="en-GB" w:eastAsia="zh-CN"/>
        </w:rPr>
        <w:t>pt</w:t>
      </w:r>
      <w:r w:rsidR="00F02A29">
        <w:rPr>
          <w:rFonts w:ascii="Arial" w:eastAsia="游明朝" w:hAnsi="Arial" w:cs="Arial" w:hint="eastAsia"/>
          <w:lang w:val="en-GB" w:eastAsia="zh-CN"/>
        </w:rPr>
        <w:t xml:space="preserve"> candidate SN</w:t>
      </w:r>
      <w:r>
        <w:rPr>
          <w:rFonts w:ascii="Arial" w:eastAsia="游明朝" w:hAnsi="Arial" w:cs="Arial" w:hint="eastAsia"/>
          <w:lang w:val="en-GB" w:eastAsia="zh-CN"/>
        </w:rPr>
        <w:t xml:space="preserve"> after one candidate executed </w:t>
      </w:r>
      <w:r>
        <w:rPr>
          <w:rFonts w:ascii="Arial" w:eastAsia="游明朝" w:hAnsi="Arial" w:cs="Arial"/>
          <w:lang w:val="en-GB" w:eastAsia="zh-CN"/>
        </w:rPr>
        <w:t>t</w:t>
      </w:r>
      <w:r>
        <w:rPr>
          <w:rFonts w:ascii="Arial" w:eastAsia="游明朝" w:hAnsi="Arial" w:cs="Arial" w:hint="eastAsia"/>
          <w:lang w:val="en-GB" w:eastAsia="zh-CN"/>
        </w:rPr>
        <w:t>o support the early data forwarding</w:t>
      </w:r>
      <w:r w:rsidR="00F02A29">
        <w:rPr>
          <w:rFonts w:ascii="Arial" w:eastAsia="游明朝" w:hAnsi="Arial" w:cs="Arial" w:hint="eastAsia"/>
          <w:lang w:val="en-GB" w:eastAsia="zh-CN"/>
        </w:rPr>
        <w:t xml:space="preserve">.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sidR="0014567F">
        <w:rPr>
          <w:rFonts w:ascii="Arial" w:eastAsia="游明朝" w:hAnsi="Arial" w:cs="Arial" w:hint="eastAsia"/>
          <w:lang w:val="en-GB" w:eastAsia="zh-CN"/>
        </w:rPr>
        <w:t xml:space="preserve">perform </w:t>
      </w:r>
      <w:r w:rsidR="0014567F">
        <w:rPr>
          <w:rFonts w:ascii="Arial" w:eastAsia="游明朝" w:hAnsi="Arial" w:cs="Arial"/>
          <w:lang w:val="en-GB" w:eastAsia="zh-CN"/>
        </w:rPr>
        <w:t>the</w:t>
      </w:r>
      <w:r w:rsidR="0014567F">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sidR="0014567F">
        <w:rPr>
          <w:rFonts w:ascii="Arial" w:eastAsia="游明朝" w:hAnsi="Arial" w:cs="Arial" w:hint="eastAsia"/>
          <w:lang w:val="en-GB" w:eastAsia="zh-CN"/>
        </w:rPr>
        <w:t xml:space="preserve">. </w:t>
      </w:r>
      <w:r>
        <w:rPr>
          <w:rFonts w:ascii="Arial" w:eastAsia="游明朝" w:hAnsi="Arial" w:cs="Arial"/>
          <w:lang w:val="en-GB" w:eastAsia="zh-CN"/>
        </w:rPr>
        <w:t>I</w:t>
      </w:r>
      <w:r>
        <w:rPr>
          <w:rFonts w:ascii="Arial" w:eastAsia="游明朝" w:hAnsi="Arial" w:cs="Arial" w:hint="eastAsia"/>
          <w:lang w:val="en-GB" w:eastAsia="zh-CN"/>
        </w:rPr>
        <w:t xml:space="preserve">n last meeting, we agree: </w:t>
      </w:r>
      <w:r w:rsidRPr="0079550A">
        <w:rPr>
          <w:rFonts w:ascii="Arial" w:eastAsia="游明朝" w:hAnsi="Arial" w:cs="Arial"/>
          <w:lang w:val="en-GB" w:eastAsia="zh-CN"/>
        </w:rPr>
        <w:t xml:space="preserve">Reuse the Xn-U Address Indication message and the Early Status Transfer message to support early data forwarding for SCG Selective Activation. </w:t>
      </w:r>
      <w:r>
        <w:rPr>
          <w:rFonts w:ascii="Arial" w:eastAsia="游明朝" w:hAnsi="Arial" w:cs="Arial" w:hint="eastAsia"/>
          <w:lang w:val="en-GB" w:eastAsia="zh-CN"/>
        </w:rPr>
        <w:t>B</w:t>
      </w:r>
      <w:r>
        <w:rPr>
          <w:rFonts w:ascii="Arial" w:eastAsia="游明朝" w:hAnsi="Arial" w:cs="Arial"/>
          <w:lang w:val="en-GB" w:eastAsia="zh-CN"/>
        </w:rPr>
        <w:t>u</w:t>
      </w:r>
      <w:r>
        <w:rPr>
          <w:rFonts w:ascii="Arial" w:eastAsia="游明朝" w:hAnsi="Arial" w:cs="Arial" w:hint="eastAsia"/>
          <w:lang w:val="en-GB" w:eastAsia="zh-CN"/>
        </w:rPr>
        <w:t xml:space="preserve">t </w:t>
      </w:r>
      <w:r w:rsidRPr="0079550A">
        <w:rPr>
          <w:rFonts w:ascii="Arial" w:eastAsia="游明朝" w:hAnsi="Arial" w:cs="Arial"/>
          <w:lang w:val="en-GB" w:eastAsia="zh-CN"/>
        </w:rPr>
        <w:t xml:space="preserve">FFS </w:t>
      </w:r>
      <w:r w:rsidRPr="0079550A">
        <w:rPr>
          <w:rFonts w:ascii="Arial" w:eastAsia="游明朝" w:hAnsi="Arial" w:cs="Arial"/>
          <w:lang w:val="en-GB" w:eastAsia="zh-CN"/>
        </w:rPr>
        <w:lastRenderedPageBreak/>
        <w:t>on enhancement and FFS when to use these two messages</w:t>
      </w:r>
      <w:r>
        <w:rPr>
          <w:rFonts w:ascii="Arial" w:eastAsia="游明朝" w:hAnsi="Arial" w:cs="Arial" w:hint="eastAsia"/>
          <w:lang w:val="en-GB" w:eastAsia="zh-CN"/>
        </w:rPr>
        <w:t>.</w:t>
      </w:r>
      <w:r w:rsidRPr="0079550A">
        <w:rPr>
          <w:rFonts w:ascii="Arial" w:eastAsia="游明朝" w:hAnsi="Arial" w:cs="Arial"/>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p>
    <w:p w:rsidR="006D4B93" w:rsidRDefault="006D4B93" w:rsidP="006D4B9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 xml:space="preserve">The data forwarding address of the candidate </w:t>
      </w:r>
      <w:r w:rsidR="00C860C6">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at the CPAC configuration phase or after one candidate executed.</w:t>
      </w:r>
    </w:p>
    <w:p w:rsidR="0014567F" w:rsidRDefault="00B75A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w:t>
      </w:r>
      <w:r>
        <w:rPr>
          <w:rFonts w:ascii="Arial" w:eastAsia="游明朝" w:hAnsi="Arial" w:cs="Arial" w:hint="eastAsia"/>
          <w:lang w:val="en-GB" w:eastAsia="zh-CN"/>
        </w:rPr>
        <w:t xml:space="preserve">he candidate SN CU-CP should inform the CU-UP via E1 about </w:t>
      </w:r>
      <w:r>
        <w:rPr>
          <w:rFonts w:ascii="Arial" w:eastAsia="游明朝" w:hAnsi="Arial" w:cs="Arial"/>
          <w:lang w:val="en-GB" w:eastAsia="zh-CN"/>
        </w:rPr>
        <w:t>the</w:t>
      </w:r>
      <w:r>
        <w:rPr>
          <w:rFonts w:ascii="Arial" w:eastAsia="游明朝" w:hAnsi="Arial" w:cs="Arial" w:hint="eastAsia"/>
          <w:lang w:val="en-GB" w:eastAsia="zh-CN"/>
        </w:rPr>
        <w:t xml:space="preserve"> data forwarding information when </w:t>
      </w:r>
      <w:r>
        <w:rPr>
          <w:rFonts w:ascii="Arial" w:eastAsia="游明朝" w:hAnsi="Arial" w:cs="Arial"/>
          <w:lang w:val="en-GB" w:eastAsia="zh-CN"/>
        </w:rPr>
        <w:t>the</w:t>
      </w:r>
      <w:r>
        <w:rPr>
          <w:rFonts w:ascii="Arial" w:eastAsia="游明朝" w:hAnsi="Arial" w:cs="Arial" w:hint="eastAsia"/>
          <w:lang w:val="en-GB" w:eastAsia="zh-CN"/>
        </w:rPr>
        <w:t xml:space="preserve"> data forwarding </w:t>
      </w:r>
      <w:r>
        <w:rPr>
          <w:rFonts w:ascii="Arial" w:eastAsia="游明朝" w:hAnsi="Arial" w:cs="Arial"/>
          <w:lang w:val="en-GB" w:eastAsia="zh-CN"/>
        </w:rPr>
        <w:t>address</w:t>
      </w:r>
      <w:r>
        <w:rPr>
          <w:rFonts w:ascii="Arial" w:eastAsia="游明朝" w:hAnsi="Arial" w:cs="Arial" w:hint="eastAsia"/>
          <w:lang w:val="en-GB" w:eastAsia="zh-CN"/>
        </w:rPr>
        <w:t xml:space="preserve"> is changed.</w:t>
      </w:r>
      <w:r w:rsidR="0014567F">
        <w:rPr>
          <w:rFonts w:ascii="Arial" w:eastAsia="游明朝" w:hAnsi="Arial" w:cs="Arial" w:hint="eastAsia"/>
          <w:lang w:val="en-GB" w:eastAsia="zh-CN"/>
        </w:rPr>
        <w:t xml:space="preserve"> </w:t>
      </w:r>
    </w:p>
    <w:p w:rsidR="00B75A7F" w:rsidRDefault="00B75A7F" w:rsidP="00D252B0">
      <w:pPr>
        <w:overflowPunct/>
        <w:autoSpaceDE/>
        <w:autoSpaceDN/>
        <w:adjustRightInd/>
        <w:spacing w:after="120" w:line="276" w:lineRule="auto"/>
        <w:ind w:left="110" w:hangingChars="50" w:hanging="110"/>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D4B93">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00D252B0" w:rsidRPr="00D252B0">
        <w:rPr>
          <w:rFonts w:ascii="Arial" w:hAnsi="Arial" w:cs="Arial"/>
          <w:b/>
          <w:color w:val="333333"/>
          <w:sz w:val="22"/>
          <w:szCs w:val="21"/>
          <w:shd w:val="clear" w:color="auto" w:fill="FFFFFF"/>
          <w:lang w:eastAsia="zh-CN"/>
        </w:rPr>
        <w:t xml:space="preserve"> Bearer Context Modification (gNB-CU-CP initiated)</w:t>
      </w:r>
      <w:r w:rsidR="00D252B0">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sidR="00D252B0">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w:t>
      </w:r>
      <w:r w:rsidR="00D252B0">
        <w:rPr>
          <w:rFonts w:ascii="Arial" w:hAnsi="Arial" w:cs="Arial" w:hint="eastAsia"/>
          <w:b/>
          <w:color w:val="333333"/>
          <w:sz w:val="22"/>
          <w:szCs w:val="21"/>
          <w:shd w:val="clear" w:color="auto" w:fill="FFFFFF"/>
          <w:lang w:eastAsia="zh-CN"/>
        </w:rPr>
        <w:t xml:space="preserve">on </w:t>
      </w:r>
      <w:r>
        <w:rPr>
          <w:rFonts w:ascii="Arial" w:hAnsi="Arial" w:cs="Arial" w:hint="eastAsia"/>
          <w:b/>
          <w:color w:val="333333"/>
          <w:sz w:val="22"/>
          <w:szCs w:val="21"/>
          <w:shd w:val="clear" w:color="auto" w:fill="FFFFFF"/>
          <w:lang w:eastAsia="zh-CN"/>
        </w:rPr>
        <w:t xml:space="preserve">E1 </w:t>
      </w:r>
    </w:p>
    <w:p w:rsidR="00EC1E45" w:rsidRDefault="006E09A1" w:rsidP="00EC1E4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w:t>
      </w:r>
      <w:r>
        <w:rPr>
          <w:rFonts w:ascii="Arial" w:eastAsia="游明朝" w:hAnsi="Arial" w:cs="Arial" w:hint="eastAsia"/>
          <w:lang w:val="en-GB" w:eastAsia="zh-CN"/>
        </w:rPr>
        <w:t xml:space="preserve">fter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 xml:space="preserve">UE move to the new SN, the </w:t>
      </w:r>
      <w:r>
        <w:rPr>
          <w:rFonts w:ascii="Arial" w:eastAsia="游明朝" w:hAnsi="Arial" w:cs="Arial" w:hint="eastAsia"/>
          <w:lang w:val="en-GB" w:eastAsia="zh-CN"/>
        </w:rPr>
        <w:t xml:space="preserve">serving SN TNL </w:t>
      </w:r>
      <w:r>
        <w:rPr>
          <w:rFonts w:ascii="Arial" w:eastAsia="游明朝" w:hAnsi="Arial" w:cs="Arial"/>
          <w:lang w:val="en-GB" w:eastAsia="zh-CN"/>
        </w:rPr>
        <w:t>address</w:t>
      </w:r>
      <w:r>
        <w:rPr>
          <w:rFonts w:ascii="Arial" w:eastAsia="游明朝" w:hAnsi="Arial" w:cs="Arial" w:hint="eastAsia"/>
          <w:lang w:val="en-GB" w:eastAsia="zh-CN"/>
        </w:rPr>
        <w:t xml:space="preserve"> is changed. The early data forwarding path should be setup again between new SN and other candidate SN. </w:t>
      </w:r>
      <w:r w:rsidR="003326B1">
        <w:rPr>
          <w:rFonts w:ascii="Arial" w:eastAsia="游明朝" w:hAnsi="Arial" w:cs="Arial"/>
          <w:lang w:val="en-GB" w:eastAsia="zh-CN"/>
        </w:rPr>
        <w:t>A</w:t>
      </w:r>
      <w:r w:rsidR="003326B1">
        <w:rPr>
          <w:rFonts w:ascii="Arial" w:eastAsia="游明朝" w:hAnsi="Arial" w:cs="Arial" w:hint="eastAsia"/>
          <w:lang w:val="en-GB" w:eastAsia="zh-CN"/>
        </w:rPr>
        <w:t xml:space="preserve">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SN TNL address should be informed to other candidate SNs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path setup and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other candidate SNs</w:t>
      </w:r>
      <w:r w:rsidR="003326B1">
        <w:rPr>
          <w:rFonts w:ascii="Arial" w:eastAsia="游明朝" w:hAnsi="Arial" w:cs="Arial"/>
          <w:lang w:val="en-GB" w:eastAsia="zh-CN"/>
        </w:rPr>
        <w:t xml:space="preserve"> </w:t>
      </w:r>
      <w:r w:rsidR="003326B1">
        <w:rPr>
          <w:rFonts w:ascii="Arial" w:eastAsia="游明朝" w:hAnsi="Arial" w:cs="Arial" w:hint="eastAsia"/>
          <w:lang w:val="en-GB" w:eastAsia="zh-CN"/>
        </w:rPr>
        <w:t xml:space="preserve">may assign new TEID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path. </w:t>
      </w:r>
      <w:r>
        <w:rPr>
          <w:rFonts w:ascii="Arial" w:eastAsia="游明朝" w:hAnsi="Arial" w:cs="Arial"/>
          <w:lang w:val="en-GB" w:eastAsia="zh-CN"/>
        </w:rPr>
        <w:t>S</w:t>
      </w:r>
      <w:r>
        <w:rPr>
          <w:rFonts w:ascii="Arial" w:eastAsia="游明朝" w:hAnsi="Arial" w:cs="Arial" w:hint="eastAsia"/>
          <w:lang w:val="en-GB" w:eastAsia="zh-CN"/>
        </w:rPr>
        <w:t xml:space="preserve">o then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modification</w:t>
      </w:r>
      <w:r>
        <w:rPr>
          <w:rFonts w:ascii="Arial" w:eastAsia="游明朝" w:hAnsi="Arial" w:cs="Arial" w:hint="eastAsia"/>
          <w:lang w:val="en-GB" w:eastAsia="zh-CN"/>
        </w:rPr>
        <w:t xml:space="preserve"> procedure should be initiated for </w:t>
      </w:r>
      <w:r>
        <w:rPr>
          <w:rFonts w:ascii="Arial" w:eastAsia="游明朝" w:hAnsi="Arial" w:cs="Arial"/>
          <w:lang w:val="en-GB" w:eastAsia="zh-CN"/>
        </w:rPr>
        <w:t>the</w:t>
      </w:r>
      <w:r>
        <w:rPr>
          <w:rFonts w:ascii="Arial" w:eastAsia="游明朝" w:hAnsi="Arial" w:cs="Arial" w:hint="eastAsia"/>
          <w:lang w:val="en-GB" w:eastAsia="zh-CN"/>
        </w:rPr>
        <w:t xml:space="preserve"> TNL address communicating. </w:t>
      </w:r>
      <w:r>
        <w:rPr>
          <w:rFonts w:ascii="Arial" w:eastAsia="游明朝" w:hAnsi="Arial" w:cs="Arial"/>
          <w:lang w:val="en-GB" w:eastAsia="zh-CN"/>
        </w:rPr>
        <w:t>T</w:t>
      </w:r>
      <w:r>
        <w:rPr>
          <w:rFonts w:ascii="Arial" w:eastAsia="游明朝" w:hAnsi="Arial" w:cs="Arial" w:hint="eastAsia"/>
          <w:lang w:val="en-GB" w:eastAsia="zh-CN"/>
        </w:rPr>
        <w:t xml:space="preserve">o reduce </w:t>
      </w:r>
      <w:r>
        <w:rPr>
          <w:rFonts w:ascii="Arial" w:eastAsia="游明朝" w:hAnsi="Arial" w:cs="Arial"/>
          <w:lang w:val="en-GB" w:eastAsia="zh-CN"/>
        </w:rPr>
        <w:t>the</w:t>
      </w:r>
      <w:r>
        <w:rPr>
          <w:rFonts w:ascii="Arial" w:eastAsia="游明朝" w:hAnsi="Arial" w:cs="Arial" w:hint="eastAsia"/>
          <w:lang w:val="en-GB" w:eastAsia="zh-CN"/>
        </w:rPr>
        <w:t xml:space="preserve"> interface signalling overhead, if </w:t>
      </w:r>
      <w:r w:rsidR="003326B1" w:rsidRPr="003326B1">
        <w:rPr>
          <w:rFonts w:ascii="Arial" w:eastAsia="游明朝" w:hAnsi="Arial" w:cs="Arial"/>
          <w:lang w:val="en-GB" w:eastAsia="zh-CN"/>
        </w:rPr>
        <w:t>allow subsequent cell group change after changing CG without reconfiguration and re-initiation of CPC/CPA</w:t>
      </w:r>
      <w:r w:rsidR="003326B1">
        <w:rPr>
          <w:rFonts w:ascii="Arial" w:eastAsia="游明朝" w:hAnsi="Arial" w:cs="Arial" w:hint="eastAsia"/>
          <w:lang w:val="en-GB" w:eastAsia="zh-CN"/>
        </w:rPr>
        <w:t xml:space="preserve">, we may study how to manage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data forwarding path among these candidate SNs </w:t>
      </w:r>
      <w:r>
        <w:rPr>
          <w:rFonts w:ascii="Arial" w:eastAsia="游明朝" w:hAnsi="Arial" w:cs="Arial" w:hint="eastAsia"/>
          <w:lang w:val="en-GB" w:eastAsia="zh-CN"/>
        </w:rPr>
        <w:t xml:space="preserve">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252B0">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C860C6" w:rsidRDefault="00C860C6" w:rsidP="00C860C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Transferring</w:t>
      </w:r>
      <w:r>
        <w:rPr>
          <w:rFonts w:ascii="Arial" w:hAnsi="Arial" w:cs="Arial" w:hint="eastAsia"/>
          <w:b/>
          <w:color w:val="333333"/>
          <w:sz w:val="22"/>
          <w:szCs w:val="21"/>
          <w:shd w:val="clear" w:color="auto" w:fill="FFFFFF"/>
          <w:lang w:eastAsia="zh-CN"/>
        </w:rPr>
        <w:t xml:space="preserve"> reference configuration from MN to SN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container within inter-node RRC message</w:t>
      </w:r>
    </w:p>
    <w:p w:rsidR="00C860C6" w:rsidRDefault="00C860C6" w:rsidP="00C860C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CA5710">
        <w:rPr>
          <w:rFonts w:ascii="Arial" w:hAnsi="Arial" w:cs="Arial"/>
          <w:b/>
          <w:color w:val="333333"/>
          <w:sz w:val="22"/>
          <w:szCs w:val="21"/>
          <w:shd w:val="clear" w:color="auto" w:fill="FFFFFF"/>
          <w:lang w:eastAsia="zh-CN"/>
        </w:rPr>
        <w:t xml:space="preserve">The indication </w:t>
      </w:r>
      <w:r w:rsidRPr="00537ABB">
        <w:rPr>
          <w:rFonts w:ascii="Arial" w:hAnsi="Arial" w:cs="Arial"/>
          <w:b/>
          <w:color w:val="333333"/>
          <w:sz w:val="22"/>
          <w:szCs w:val="21"/>
          <w:shd w:val="clear" w:color="auto" w:fill="FFFFFF"/>
          <w:lang w:eastAsia="zh-CN"/>
        </w:rPr>
        <w:t xml:space="preserve">for denoting whether the reference configuration is used </w:t>
      </w:r>
      <w:r w:rsidRPr="00CA5710">
        <w:rPr>
          <w:rFonts w:ascii="Arial" w:hAnsi="Arial" w:cs="Arial"/>
          <w:b/>
          <w:color w:val="333333"/>
          <w:sz w:val="22"/>
          <w:szCs w:val="21"/>
          <w:shd w:val="clear" w:color="auto" w:fill="FFFFFF"/>
          <w:lang w:eastAsia="zh-CN"/>
        </w:rPr>
        <w:t>can be within the CG-</w:t>
      </w:r>
      <w:proofErr w:type="spellStart"/>
      <w:r w:rsidRPr="00CA5710">
        <w:rPr>
          <w:rFonts w:ascii="Arial" w:hAnsi="Arial" w:cs="Arial"/>
          <w:b/>
          <w:color w:val="333333"/>
          <w:sz w:val="22"/>
          <w:szCs w:val="21"/>
          <w:shd w:val="clear" w:color="auto" w:fill="FFFFFF"/>
          <w:lang w:eastAsia="zh-CN"/>
        </w:rPr>
        <w:t>CandidateList</w:t>
      </w:r>
      <w:proofErr w:type="spellEnd"/>
      <w:r w:rsidRPr="00CA5710">
        <w:rPr>
          <w:rFonts w:ascii="Arial" w:hAnsi="Arial" w:cs="Arial"/>
          <w:b/>
          <w:color w:val="333333"/>
          <w:sz w:val="22"/>
          <w:szCs w:val="21"/>
          <w:shd w:val="clear" w:color="auto" w:fill="FFFFFF"/>
          <w:lang w:eastAsia="zh-CN"/>
        </w:rPr>
        <w:t xml:space="preserve"> IE in the S-NG-RAN node to M-NG-RAN node Container IE. </w:t>
      </w:r>
    </w:p>
    <w:p w:rsidR="00C860C6" w:rsidRDefault="00C860C6" w:rsidP="00C860C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6D4B93">
        <w:rPr>
          <w:rFonts w:ascii="Arial" w:hAnsi="Arial" w:cs="Arial"/>
          <w:b/>
          <w:color w:val="333333"/>
          <w:sz w:val="22"/>
          <w:szCs w:val="21"/>
          <w:shd w:val="clear" w:color="auto" w:fill="FFFFFF"/>
          <w:lang w:eastAsia="zh-CN"/>
        </w:rPr>
        <w:t xml:space="preserve">The data forwarding address of the candidate </w:t>
      </w:r>
      <w:r>
        <w:rPr>
          <w:rFonts w:ascii="Arial" w:hAnsi="Arial" w:cs="Arial" w:hint="eastAsia"/>
          <w:b/>
          <w:color w:val="333333"/>
          <w:sz w:val="22"/>
          <w:szCs w:val="21"/>
          <w:shd w:val="clear" w:color="auto" w:fill="FFFFFF"/>
          <w:lang w:eastAsia="zh-CN"/>
        </w:rPr>
        <w:t>is</w:t>
      </w:r>
      <w:r w:rsidRPr="006D4B93">
        <w:rPr>
          <w:rFonts w:ascii="Arial" w:hAnsi="Arial" w:cs="Arial"/>
          <w:b/>
          <w:color w:val="333333"/>
          <w:sz w:val="22"/>
          <w:szCs w:val="21"/>
          <w:shd w:val="clear" w:color="auto" w:fill="FFFFFF"/>
          <w:lang w:eastAsia="zh-CN"/>
        </w:rPr>
        <w:t xml:space="preserve"> sent to each other at the CPAC configuration phase or after one candidate executed.</w:t>
      </w:r>
    </w:p>
    <w:p w:rsidR="00944868" w:rsidRDefault="00944868" w:rsidP="00944868">
      <w:pPr>
        <w:overflowPunct/>
        <w:autoSpaceDE/>
        <w:autoSpaceDN/>
        <w:adjustRightInd/>
        <w:spacing w:after="120" w:line="276" w:lineRule="auto"/>
        <w:ind w:left="110" w:hangingChars="50" w:hanging="110"/>
        <w:textAlignment w:val="auto"/>
        <w:rPr>
          <w:rFonts w:ascii="Arial" w:hAnsi="Arial" w:cs="Arial"/>
          <w:b/>
          <w:color w:val="333333"/>
          <w:sz w:val="22"/>
          <w:szCs w:val="21"/>
          <w:shd w:val="clear" w:color="auto" w:fill="FFFFFF"/>
          <w:lang w:eastAsia="zh-CN"/>
        </w:rPr>
      </w:pPr>
      <w:bookmarkStart w:id="1" w:name="_GoBack"/>
      <w:bookmarkEnd w:id="1"/>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he</w:t>
      </w:r>
      <w:r w:rsidRPr="00D252B0">
        <w:rPr>
          <w:rFonts w:ascii="Arial" w:hAnsi="Arial" w:cs="Arial"/>
          <w:b/>
          <w:color w:val="333333"/>
          <w:sz w:val="22"/>
          <w:szCs w:val="21"/>
          <w:shd w:val="clear" w:color="auto" w:fill="FFFFFF"/>
          <w:lang w:eastAsia="zh-CN"/>
        </w:rPr>
        <w:t xml:space="preserve"> Bearer Context Modification (gNB-CU-CP initiated)</w:t>
      </w:r>
      <w:r>
        <w:rPr>
          <w:rFonts w:ascii="Arial" w:hAnsi="Arial" w:cs="Arial" w:hint="eastAsia"/>
          <w:b/>
          <w:color w:val="333333"/>
          <w:sz w:val="22"/>
          <w:szCs w:val="21"/>
          <w:shd w:val="clear" w:color="auto" w:fill="FFFFFF"/>
          <w:lang w:eastAsia="zh-CN"/>
        </w:rPr>
        <w:t xml:space="preserve"> procedure</w:t>
      </w:r>
      <w:r w:rsidRPr="004629E0">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used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on E1 </w:t>
      </w:r>
    </w:p>
    <w:p w:rsidR="00944868" w:rsidRDefault="00944868" w:rsidP="0094486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7345DD" w:rsidRPr="00EF6EB3" w:rsidRDefault="007345DD" w:rsidP="00182E3F">
      <w:pPr>
        <w:pStyle w:val="1"/>
        <w:spacing w:line="276" w:lineRule="auto"/>
        <w:rPr>
          <w:rFonts w:eastAsia="宋体"/>
          <w:lang w:eastAsia="zh-CN"/>
        </w:rPr>
      </w:pPr>
      <w:r>
        <w:t>4</w:t>
      </w:r>
      <w:r>
        <w:tab/>
      </w:r>
      <w:r>
        <w:tab/>
        <w:t>Reference</w:t>
      </w:r>
    </w:p>
    <w:p w:rsidR="00944868" w:rsidRPr="00944868" w:rsidRDefault="00944868" w:rsidP="00944868">
      <w:pPr>
        <w:numPr>
          <w:ilvl w:val="0"/>
          <w:numId w:val="10"/>
        </w:numPr>
        <w:rPr>
          <w:lang w:val="en-GB" w:eastAsia="zh-CN"/>
        </w:rPr>
      </w:pPr>
      <w:r w:rsidRPr="00944868">
        <w:rPr>
          <w:rFonts w:ascii="Arial" w:hAnsi="Arial" w:cs="Arial"/>
          <w:sz w:val="18"/>
          <w:lang w:val="en-GB"/>
        </w:rPr>
        <w:t>RAN3_119bis-e_agenda_20230426_EOM1</w:t>
      </w:r>
    </w:p>
    <w:sectPr w:rsidR="00944868" w:rsidRPr="009448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6EB" w:rsidRDefault="001476EB">
      <w:r>
        <w:separator/>
      </w:r>
    </w:p>
  </w:endnote>
  <w:endnote w:type="continuationSeparator" w:id="0">
    <w:p w:rsidR="001476EB" w:rsidRDefault="0014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6EB" w:rsidRDefault="001476EB">
      <w:r>
        <w:separator/>
      </w:r>
    </w:p>
  </w:footnote>
  <w:footnote w:type="continuationSeparator" w:id="0">
    <w:p w:rsidR="001476EB" w:rsidRDefault="00147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5">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6">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3"/>
  </w:num>
  <w:num w:numId="3">
    <w:abstractNumId w:val="12"/>
  </w:num>
  <w:num w:numId="4">
    <w:abstractNumId w:val="9"/>
  </w:num>
  <w:num w:numId="5">
    <w:abstractNumId w:val="0"/>
  </w:num>
  <w:num w:numId="6">
    <w:abstractNumId w:val="6"/>
  </w:num>
  <w:num w:numId="7">
    <w:abstractNumId w:val="14"/>
  </w:num>
  <w:num w:numId="8">
    <w:abstractNumId w:val="7"/>
  </w:num>
  <w:num w:numId="9">
    <w:abstractNumId w:val="10"/>
  </w:num>
  <w:num w:numId="10">
    <w:abstractNumId w:val="13"/>
  </w:num>
  <w:num w:numId="11">
    <w:abstractNumId w:val="8"/>
  </w:num>
  <w:num w:numId="12">
    <w:abstractNumId w:val="1"/>
  </w:num>
  <w:num w:numId="13">
    <w:abstractNumId w:val="16"/>
  </w:num>
  <w:num w:numId="14">
    <w:abstractNumId w:val="4"/>
  </w:num>
  <w:num w:numId="15">
    <w:abstractNumId w:val="15"/>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BCADD3-C5D6-4D50-BE8D-71147139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1029</TotalTime>
  <Pages>3</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10</cp:revision>
  <cp:lastPrinted>2016-11-02T13:41:00Z</cp:lastPrinted>
  <dcterms:created xsi:type="dcterms:W3CDTF">2023-05-02T01:36:00Z</dcterms:created>
  <dcterms:modified xsi:type="dcterms:W3CDTF">2023-05-12T05:14:00Z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